
<file path=[Content_Types].xml><?xml version="1.0" encoding="utf-8"?>
<Types xmlns="http://schemas.openxmlformats.org/package/2006/content-types">
  <Default ContentType="image/x-wmf" Extension="wmf"/>
  <Default ContentType="application/vnd.openxmlformats-officedocument.oleObject" Extension="bin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alseValue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vertAlign w:val="baseline"/>
        </w:rPr>
      </w:pPr>
      <w:bookmarkStart w:colFirst="0" w:colLast="0" w:name="_heading=h.p0qqhbwjdv5f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5825" w:firstLine="0"/>
        <w:jc w:val="center"/>
        <w:rPr>
          <w:rFonts w:ascii="Corsiva" w:cs="Corsiva" w:eastAsia="Corsiva" w:hAnsi="Corsiv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pict>
          <v:shape id="_x0000_s0" style="width:26pt;height:39pt;" type="#_x0000_t75">
            <v:imagedata r:id="rId1" o:title=""/>
          </v:shape>
          <o:OLEObject DrawAspect="Content" r:id="rId2" ObjectID="_2147483647" ProgID="" ShapeID="_x0000_s0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center" w:leader="none" w:pos="3360"/>
        </w:tabs>
        <w:spacing w:after="0" w:before="0" w:line="240" w:lineRule="auto"/>
        <w:ind w:left="0" w:right="582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rsiva" w:cs="Corsiva" w:eastAsia="Corsiva" w:hAnsi="Corsiv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Provincia de Santa Fe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SECRETARIA DE ESTADO</w:t>
      </w:r>
    </w:p>
    <w:p w:rsidR="00000000" w:rsidDel="00000000" w:rsidP="00000000" w:rsidRDefault="00000000" w:rsidRPr="00000000" w14:paraId="00000007">
      <w:pPr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DE MEDIO AMBIENTE Y DESARROLLO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SUSTENTABLE</w:t>
      </w:r>
      <w:r w:rsidDel="00000000" w:rsidR="00000000" w:rsidRPr="00000000">
        <w:rPr>
          <w:vertAlign w:val="baseline"/>
          <w:rtl w:val="0"/>
        </w:rPr>
        <w:t xml:space="preserve">      </w:t>
      </w:r>
    </w:p>
    <w:p w:rsidR="00000000" w:rsidDel="00000000" w:rsidP="00000000" w:rsidRDefault="00000000" w:rsidRPr="00000000" w14:paraId="00000009">
      <w:pPr>
        <w:spacing w:line="360" w:lineRule="auto"/>
        <w:jc w:val="righ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RESOLUCIÓN Nº  0168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 </w:t>
        <w:tab/>
        <w:tab/>
        <w:tab/>
        <w:tab/>
        <w:tab/>
        <w:tab/>
        <w:tab/>
        <w:tab/>
        <w:t xml:space="preserve">                                   SANTA FE,  27 sep 2005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ab/>
        <w:t xml:space="preserve">      El expediente Nº 02101-000577-1 del registro del Sistema de Información de expedientes; 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CONSIDERANDO: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Arial" w:cs="Arial" w:eastAsia="Arial" w:hAnsi="Arial"/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ab/>
        <w:t xml:space="preserve">          Que está en vigencia la Ley Nº 12.212, la que en su artículo 77º declara</w:t>
        <w:br w:type="textWrapping"/>
        <w:t xml:space="preserve"> inaplicable a las actividades o materias comprendidas en la misma, lo establecido en el Decreto-Ley Nº 4.218/58 ratificado por Ley 4.830, su texto reglamentario aprobado por el artículo 1º del Decreto Nº 4.148/63 y normas complementarias;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ab/>
        <w:t xml:space="preserve">Que en consecuencia de lo expresado en el considerando precedente son inaplicables las resoluciones Nros. 272/78, 046/87 y 537/86, todas emanadas del entonces Ministerio de Agricultura y Ganadería ( MAG), mediante las cuales se fijaban períodos de veda para la pesca comercial y deportiva del dorado( Salminus Brasiliensis = Salminus maxillosus), surubí  pintado ( Pseudoplatystoma coruscans) y surubí atigrado o rollizo ( Psudoplatystoma fasciatum);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ab/>
        <w:t xml:space="preserve">Que  la  Resolución Nº 0164/2004  dictada por la Secretaría de Estado de Medio Ambiente y Desarrollo Sustentable, establecía  provisoriamente, períodos de veda para las citadas especies para período 2004-2005;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           Que  es necesario mantener el espíritu de conservación del recurso perquero que animaba a las resoluciones mencionadas, ya que el estado de estas poblaciones y las necesidades de protección no han variado positivamente sino que se han agravado, como  se desprende de las observaciones y estudios en los que participa el área de Biología pesquera de la Secretaría de Estado de Medio Ambiente y Desarrollo Sustentable, en colaboración con la Provincia de Entre Ríos y distintas instituciones científicas y técnicas de la Nación;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                Que por lo tanto es necesario reglamentar los períodos de veda para las tres especies mencionadas en forma permanente;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            Que el artículo 5º de la Ley Nº 12.212 faculta a la Secretaría de Estado de Medio Ambiente y Desarrollo Sustentable a establecer normas y requisitos para ejercer las actividades relacionadas con la pesca;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                Que atento a lo estatuido por el artículo 2º de la Ley Nº 12.212 es necesario asegurar el manejo sustentable de los recursos pesqueros, así como conservar y recuperar la fauna de peces;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             Que  el artículo 16º del Decrto Nº 2.410/04, reglamentario de la Ley Nº 12.212, autoriza a la Secretaría de Estado de Medio Ambiente y Desarrollo Sustentable a fijar vedas temporarias cuando las necesidades de manejo así lo requieran;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           Que  la  competencia en la materia surge de lo establecido en la Ley Nº 11.717 y Decreto Nº 1.292/04;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48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POR ELLO: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480" w:lineRule="auto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EL SECRETARIO DE ESTADO DE MEDIO AMBIENTE 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480" w:lineRule="auto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DESARROLLO SUSTENTABLE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keepLines w:val="0"/>
        <w:pageBreakBefore w:val="0"/>
        <w:widowControl w:val="0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 E S U E L V E</w:t>
      </w:r>
    </w:p>
    <w:p w:rsidR="00000000" w:rsidDel="00000000" w:rsidP="00000000" w:rsidRDefault="00000000" w:rsidRPr="00000000" w14:paraId="00000026">
      <w:pPr>
        <w:spacing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ARTICULO 1º.-Establecer como período de veda para la pesca comercial y deportiva del</w:t>
        <w:br w:type="textWrapping"/>
        <w:t xml:space="preserve">                surubí pintado (Pseudoplatystoma coruscans) y surubí atigrado o rollizo (Pseudoplatystoma fasciatum), desde el 1º de noviembre al 31 de diciembre de cada año.-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ARTÍCULO 2º.- Habilitar como temporada regular de pesca comercial y deportiva de</w:t>
      </w:r>
      <w:r w:rsidDel="00000000" w:rsidR="00000000" w:rsidRPr="00000000">
        <w:rPr>
          <w:rFonts w:ascii="Arial" w:cs="Arial" w:eastAsia="Arial" w:hAnsi="Arial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surubí pintado(Pseudoplatystoma coruscans) y surubí atigrado o rollizo (Pseudoplatystoma fasciatum), el período que va desde el 1º de enero  al 31 de octubre  de cada año.-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ARTÍCULO 3º.- Establecer como período de veda para la pesca comercial y deportiva del</w:t>
        <w:br w:type="textWrapping"/>
        <w:t xml:space="preserve">                           dorado (Salminus brasiliensis = Salminus maxillosus) los siguientes: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Pesca Deportiva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desde el 1º de octubre hasta el 15 de enero de cada año.-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Pesca Comercial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desde el 1º de septiembre hasta el 28 de febrero de cada año.-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ARTÍCULO 4º.- Habilitar como temporada regular de pesca comercial y deportiva del</w:t>
        <w:br w:type="textWrapping"/>
        <w:t xml:space="preserve">                          dorado (Salminus brasiliensis = Salminus maxillosus) los siguientes períodos: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Pesca Deportiva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desede el 16 de enero hasta el 30 de septiembre de cada año.-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Pesca Comercial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dede el 1º de marzo hasta el 31 de agosto de cada año.-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ARTÍCULO 5º.- Durante los períodos de veda establecidos en los artículos 1º y 3º de la</w:t>
        <w:br w:type="textWrapping"/>
        <w:t xml:space="preserve">                          presente Resolución, queda prohibido capturar, acopiar, transportar y comercializar ejemplares de dichas especies. Los acopiadores deberán entregar ante la  Secretaría de Estado de Medio Ambiente y Desarrollo Sustentable, dentro de las cuarenta y ocho (48)  horas  de iniciada la veda, una declaración  jurada donde consten las cantidades de estras especies que poseen en existencia antes del incio de la veda.-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ARTÍCULO 6º.- Regístrese, comuníquese, publíquese y archívese.-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rsiva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0"/>
      <w:numPr>
        <w:ilvl w:val="2"/>
        <w:numId w:val="1"/>
      </w:numPr>
      <w:suppressAutoHyphens w:val="0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Times New Roman" w:cs="Tahoma" w:eastAsia="Lucida Sans Unicode" w:hAnsi="Times New Roman"/>
      <w:b w:val="1"/>
      <w:w w:val="100"/>
      <w:position w:val="-1"/>
      <w:sz w:val="20"/>
      <w:szCs w:val="20"/>
      <w:effect w:val="none"/>
      <w:vertAlign w:val="baseline"/>
      <w:cs w:val="0"/>
      <w:em w:val="none"/>
      <w:lang w:bidi="und" w:eastAsia="zh-CN" w:val="es-ES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widowControl w:val="0"/>
      <w:numPr>
        <w:ilvl w:val="4"/>
        <w:numId w:val="1"/>
      </w:numPr>
      <w:suppressAutoHyphens w:val="0"/>
      <w:bidi w:val="0"/>
      <w:spacing w:line="360" w:lineRule="auto"/>
      <w:ind w:leftChars="-1" w:rightChars="0" w:firstLineChars="-1"/>
      <w:jc w:val="center"/>
      <w:textDirection w:val="btLr"/>
      <w:textAlignment w:val="top"/>
      <w:outlineLvl w:val="4"/>
    </w:pPr>
    <w:rPr>
      <w:rFonts w:ascii="Arial" w:cs="Arial" w:eastAsia="Lucida Sans Unicode" w:hAnsi="Arial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und" w:eastAsia="zh-CN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Cuerpodetexto"/>
    <w:autoRedefine w:val="0"/>
    <w:hidden w:val="0"/>
    <w:qFormat w:val="0"/>
    <w:pPr>
      <w:keepNext w:val="1"/>
      <w:widowControl w:val="0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ohit Devanagari" w:eastAsia="Noto Sans CJK SC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und" w:eastAsia="zh-CN" w:val="es-ES"/>
    </w:rPr>
  </w:style>
  <w:style w:type="paragraph" w:styleId="Cuerpodetexto">
    <w:name w:val="Cuerpo de texto"/>
    <w:basedOn w:val="Normal"/>
    <w:next w:val="Cuerpodetexto"/>
    <w:autoRedefine w:val="0"/>
    <w:hidden w:val="0"/>
    <w:qFormat w:val="0"/>
    <w:pPr>
      <w:widowControl w:val="0"/>
      <w:suppressAutoHyphens w:val="0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ahoma" w:eastAsia="Lucida Sans Unicode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und" w:eastAsia="zh-CN" w:val="es-ES"/>
    </w:rPr>
  </w:style>
  <w:style w:type="paragraph" w:styleId="Lista">
    <w:name w:val="Lista"/>
    <w:basedOn w:val="Cuerpodetexto"/>
    <w:next w:val="Lista"/>
    <w:autoRedefine w:val="0"/>
    <w:hidden w:val="0"/>
    <w:qFormat w:val="0"/>
    <w:pPr>
      <w:widowControl w:val="0"/>
      <w:suppressAutoHyphens w:val="0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ahoma" w:eastAsia="Lucida Sans Unicode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und" w:eastAsia="zh-CN" w:val="es-ES"/>
    </w:rPr>
  </w:style>
  <w:style w:type="paragraph" w:styleId="Leyenda">
    <w:name w:val="Leyenda"/>
    <w:basedOn w:val="Normal"/>
    <w:next w:val="Leyenda"/>
    <w:autoRedefine w:val="0"/>
    <w:hidden w:val="0"/>
    <w:qFormat w:val="0"/>
    <w:pPr>
      <w:widowControl w:val="0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ohit Devanagari" w:eastAsia="Lucida Sans Unicode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und" w:eastAsia="zh-CN" w:val="es-ES"/>
    </w:rPr>
  </w:style>
  <w:style w:type="paragraph" w:styleId="Índice">
    <w:name w:val="Índice"/>
    <w:basedOn w:val="Normal"/>
    <w:next w:val="Índice"/>
    <w:autoRedefine w:val="0"/>
    <w:hidden w:val="0"/>
    <w:qFormat w:val="0"/>
    <w:pPr>
      <w:widowControl w:val="0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ahoma" w:eastAsia="Lucida Sans Unicode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und" w:eastAsia="zh-CN" w:val="es-ES"/>
    </w:rPr>
  </w:style>
  <w:style w:type="paragraph" w:styleId="Etiqueta">
    <w:name w:val="Etiqueta"/>
    <w:basedOn w:val="Normal"/>
    <w:next w:val="Etiqueta"/>
    <w:autoRedefine w:val="0"/>
    <w:hidden w:val="0"/>
    <w:qFormat w:val="0"/>
    <w:pPr>
      <w:widowControl w:val="0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ahoma" w:eastAsia="Lucida Sans Unicode" w:hAnsi="Times New Roman"/>
      <w:i w:val="1"/>
      <w:iCs w:val="1"/>
      <w:w w:val="100"/>
      <w:position w:val="-1"/>
      <w:sz w:val="20"/>
      <w:szCs w:val="20"/>
      <w:effect w:val="none"/>
      <w:vertAlign w:val="baseline"/>
      <w:cs w:val="0"/>
      <w:em w:val="none"/>
      <w:lang w:bidi="und" w:eastAsia="zh-CN" w:val="es-ES"/>
    </w:rPr>
  </w:style>
  <w:style w:type="paragraph" w:styleId="Cabeceraypie">
    <w:name w:val="Cabecera y pie"/>
    <w:basedOn w:val="Normal"/>
    <w:next w:val="Cabeceraypie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ahoma" w:eastAsia="Lucida Sans Unicode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und" w:eastAsia="zh-CN" w:val="es-ES"/>
    </w:rPr>
  </w:style>
  <w:style w:type="paragraph" w:styleId="Cabecera">
    <w:name w:val="Cabecera"/>
    <w:basedOn w:val="Normal"/>
    <w:next w:val="Cabecera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ahoma" w:eastAsia="Lucida Sans Unicode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und" w:eastAsia="zh-CN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oleObject" Target="embeddings/oleObject1.bin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Corsiva-regular.ttf"/><Relationship Id="rId4" Type="http://schemas.openxmlformats.org/officeDocument/2006/relationships/font" Target="fonts/Corsiva-bold.ttf"/><Relationship Id="rId5" Type="http://schemas.openxmlformats.org/officeDocument/2006/relationships/font" Target="fonts/Corsiva-italic.ttf"/><Relationship Id="rId6" Type="http://schemas.openxmlformats.org/officeDocument/2006/relationships/font" Target="fonts/Corsi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fzgdqRNEwm7Br/90tTlJmMnHsA==">CgMxLjAyDmgucDBxcWhid2pkdjVmOAByITFzc3ZiazZLZWxKcmxtMHU4MGJiWGpMOGdjWHJHVWZiXw==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2006-11-14T13:31:00Z</dcterms:created>
  <dc:creator>Chaparro Sandra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