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eterminado"/>
        <w:rPr/>
      </w:pPr>
      <w:r>
        <w:rPr/>
        <w:drawing>
          <wp:inline distT="0" distB="0" distL="0" distR="0">
            <wp:extent cx="5732780" cy="619125"/>
            <wp:effectExtent l="0" t="0" r="0" b="0"/>
            <wp:docPr id="1" name="Imagen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A description..."/>
                    <pic:cNvPicPr>
                      <a:picLocks noChangeAspect="1" noChangeArrowheads="1"/>
                    </pic:cNvPicPr>
                  </pic:nvPicPr>
                  <pic:blipFill>
                    <a:blip r:embed="rId2"/>
                    <a:stretch>
                      <a:fillRect/>
                    </a:stretch>
                  </pic:blipFill>
                  <pic:spPr bwMode="auto">
                    <a:xfrm>
                      <a:off x="0" y="0"/>
                      <a:ext cx="5732780" cy="619125"/>
                    </a:xfrm>
                    <a:prstGeom prst="rect">
                      <a:avLst/>
                    </a:prstGeom>
                  </pic:spPr>
                </pic:pic>
              </a:graphicData>
            </a:graphic>
          </wp:inline>
        </w:drawing>
      </w:r>
    </w:p>
    <w:p>
      <w:pPr>
        <w:pStyle w:val="Predeterminado"/>
        <w:jc w:val="center"/>
        <w:rPr>
          <w:sz w:val="30"/>
          <w:szCs w:val="30"/>
          <w:u w:val="single"/>
        </w:rPr>
      </w:pPr>
      <w:r>
        <w:rPr>
          <w:b/>
          <w:sz w:val="30"/>
          <w:szCs w:val="30"/>
          <w:u w:val="single"/>
        </w:rPr>
        <w:t>Anexo único</w:t>
      </w:r>
    </w:p>
    <w:p>
      <w:pPr>
        <w:pStyle w:val="Predeterminado"/>
        <w:jc w:val="center"/>
        <w:rPr/>
      </w:pPr>
      <w:r>
        <w:rPr>
          <w:b/>
          <w:sz w:val="30"/>
          <w:szCs w:val="30"/>
        </w:rPr>
        <w:t>"Asistencia Económica para Transportes Turísticos de Pasajeros"</w:t>
      </w:r>
    </w:p>
    <w:p>
      <w:pPr>
        <w:pStyle w:val="Predeterminado"/>
        <w:rPr>
          <w:b/>
          <w:b/>
        </w:rPr>
      </w:pPr>
      <w:r>
        <w:rPr>
          <w:b/>
        </w:rPr>
      </w:r>
    </w:p>
    <w:p>
      <w:pPr>
        <w:pStyle w:val="Predeterminado"/>
        <w:rPr/>
      </w:pPr>
      <w:r>
        <w:rPr>
          <w:b/>
        </w:rPr>
        <w:t xml:space="preserve">ALCANCE: </w:t>
      </w:r>
    </w:p>
    <w:p>
      <w:pPr>
        <w:pStyle w:val="Predeterminado"/>
        <w:jc w:val="both"/>
        <w:rPr/>
      </w:pPr>
      <w:r>
        <w:rPr/>
        <w:t>La asistencia económica es un “aporte no reembolsable” (ANR) para todos los titulares de empresas de Servicios de Transporte Automotor de Pasajeros para el Turismo de Jurisdicción Nacional, con asiento en la provincia de Santa Fe.</w:t>
      </w:r>
    </w:p>
    <w:p>
      <w:pPr>
        <w:pStyle w:val="Predeterminado"/>
        <w:jc w:val="both"/>
        <w:rPr/>
      </w:pPr>
      <w:r>
        <w:rPr/>
      </w:r>
    </w:p>
    <w:p>
      <w:pPr>
        <w:pStyle w:val="Predeterminado"/>
        <w:rPr/>
      </w:pPr>
      <w:r>
        <w:rPr>
          <w:b/>
          <w:bCs/>
        </w:rPr>
        <w:t>REQUISITOS</w:t>
      </w:r>
      <w:r>
        <w:rPr/>
        <w:t xml:space="preserve">: </w:t>
      </w:r>
      <w:bookmarkStart w:id="0" w:name="_GoBack"/>
      <w:bookmarkEnd w:id="0"/>
    </w:p>
    <w:p>
      <w:pPr>
        <w:pStyle w:val="Predeterminado"/>
        <w:jc w:val="both"/>
        <w:rPr/>
      </w:pPr>
      <w:r>
        <w:rPr/>
        <w:t>Los titulares de Transportes Turísticos deberán completar el formulario de inscripción accediendo al link CORONAVIRUS y adjuntando la siguiente documentación:</w:t>
      </w:r>
    </w:p>
    <w:p>
      <w:pPr>
        <w:pStyle w:val="Predeterminado"/>
        <w:numPr>
          <w:ilvl w:val="0"/>
          <w:numId w:val="1"/>
        </w:numPr>
        <w:jc w:val="both"/>
        <w:rPr/>
      </w:pPr>
      <w:r>
        <w:rPr/>
        <w:t>Constancia de inscripción en AFIP como Servicio de Transporte Automotor Turístico de Pasajeros (492180).</w:t>
      </w:r>
    </w:p>
    <w:p>
      <w:pPr>
        <w:pStyle w:val="Predeterminado"/>
        <w:numPr>
          <w:ilvl w:val="0"/>
          <w:numId w:val="1"/>
        </w:numPr>
        <w:rPr/>
      </w:pPr>
      <w:r>
        <w:rPr/>
        <w:t xml:space="preserve">Constancia de Inscripción en Ingresos Brutos. </w:t>
      </w:r>
    </w:p>
    <w:p>
      <w:pPr>
        <w:pStyle w:val="Predeterminado"/>
        <w:numPr>
          <w:ilvl w:val="0"/>
          <w:numId w:val="1"/>
        </w:numPr>
        <w:rPr/>
      </w:pPr>
      <w:r>
        <w:rPr/>
        <w:t>Formulario 931 de AFIP correspondiente al mes de 04/2021.-</w:t>
      </w:r>
    </w:p>
    <w:p>
      <w:pPr>
        <w:pStyle w:val="Predeterminado"/>
        <w:numPr>
          <w:ilvl w:val="0"/>
          <w:numId w:val="1"/>
        </w:numPr>
        <w:jc w:val="both"/>
        <w:rPr/>
      </w:pPr>
      <w:r>
        <w:rPr>
          <w:bCs/>
        </w:rPr>
        <w:t>Inscripción en la CNRT como Servicio de Transporte automotor de pasajeros para el Turismo en Jurisdicción Nacional (CNRT Alta Turismo).</w:t>
      </w:r>
    </w:p>
    <w:p>
      <w:pPr>
        <w:pStyle w:val="Predeterminado"/>
        <w:numPr>
          <w:ilvl w:val="0"/>
          <w:numId w:val="1"/>
        </w:numPr>
        <w:jc w:val="both"/>
        <w:rPr/>
      </w:pPr>
      <w:r>
        <w:rPr/>
        <w:t>Certificado de ALTA en CNRT de la/las unidades. (dicha información será verificada con la base remitida y vigente a la fecha por CNRT).</w:t>
      </w:r>
    </w:p>
    <w:p>
      <w:pPr>
        <w:pStyle w:val="Predeterminado"/>
        <w:numPr>
          <w:ilvl w:val="0"/>
          <w:numId w:val="1"/>
        </w:numPr>
        <w:jc w:val="both"/>
        <w:rPr/>
      </w:pPr>
      <w:r>
        <w:rPr/>
        <w:t>Constancia de CBU del Titular de la empresa (inscripto) en formato pdf emitida por el Banco o extraída del Homebanking.</w:t>
      </w:r>
    </w:p>
    <w:p>
      <w:pPr>
        <w:pStyle w:val="Predeterminado"/>
        <w:numPr>
          <w:ilvl w:val="0"/>
          <w:numId w:val="1"/>
        </w:numPr>
        <w:jc w:val="both"/>
        <w:rPr/>
      </w:pPr>
      <w:r>
        <w:rPr/>
        <w:t>Se excluyen las Empresas que se encuentren inscriptas, habilitadas o matriculadas para realizar Servicio de Transporte Público de Pasajeros de Jurisdicción  Municipal, Provincial y/o Nacional.</w:t>
      </w:r>
    </w:p>
    <w:p>
      <w:pPr>
        <w:pStyle w:val="Predeterminado"/>
        <w:numPr>
          <w:ilvl w:val="0"/>
          <w:numId w:val="1"/>
        </w:numPr>
        <w:jc w:val="both"/>
        <w:rPr/>
      </w:pPr>
      <w:r>
        <w:rPr/>
        <w:t xml:space="preserve">Las personas Humanas o Jurídicas beneficiarias del presente aporte no reembolsable se comprometen en carácter de declaración jurada a mantener la nómina de empleados vigentes a la fecha, caso contrario se le dará de baja el beneficio. El presente requisito quedará cumplimentado con el envío de los Formularios 931 de AFIP correspondiente a los períodos 05/21, 06/21 y 07/21 al correo </w:t>
      </w:r>
      <w:hyperlink r:id="rId3">
        <w:r>
          <w:rPr>
            <w:rStyle w:val="EnlacedeInternet"/>
            <w:b/>
          </w:rPr>
          <w:t>turismo</w:t>
        </w:r>
        <w:bookmarkStart w:id="1" w:name="__DdeLink__38_14347365261"/>
        <w:r>
          <w:rPr>
            <w:rStyle w:val="EnlacedeInternet"/>
            <w:b/>
          </w:rPr>
          <w:t>@santafe.gov.ar</w:t>
        </w:r>
      </w:hyperlink>
      <w:bookmarkEnd w:id="1"/>
    </w:p>
    <w:p>
      <w:pPr>
        <w:pStyle w:val="Predeterminado"/>
        <w:ind w:left="720" w:hanging="0"/>
        <w:jc w:val="both"/>
        <w:rPr>
          <w:highlight w:val="red"/>
        </w:rPr>
      </w:pPr>
      <w:r>
        <w:rPr>
          <w:highlight w:val="red"/>
        </w:rPr>
      </w:r>
    </w:p>
    <w:p>
      <w:pPr>
        <w:pStyle w:val="Predeterminado"/>
        <w:tabs>
          <w:tab w:val="clear" w:pos="708"/>
        </w:tabs>
        <w:ind w:left="720" w:hanging="0"/>
        <w:rPr/>
      </w:pPr>
      <w:r>
        <w:rPr/>
      </w:r>
    </w:p>
    <w:p>
      <w:pPr>
        <w:pStyle w:val="Predeterminado"/>
        <w:ind w:left="360" w:hanging="0"/>
        <w:rPr/>
      </w:pPr>
      <w:r>
        <w:rPr/>
      </w:r>
    </w:p>
    <w:p>
      <w:pPr>
        <w:pStyle w:val="Predeterminado"/>
        <w:jc w:val="both"/>
        <w:rPr/>
      </w:pPr>
      <w:r>
        <w:rPr>
          <w:b/>
        </w:rPr>
        <w:t xml:space="preserve">BENEFICIARIOS: </w:t>
      </w:r>
    </w:p>
    <w:p>
      <w:pPr>
        <w:pStyle w:val="Predeterminado"/>
        <w:jc w:val="both"/>
        <w:rPr/>
      </w:pPr>
      <w:r>
        <w:rPr/>
        <w:t>Los titulares de Empresas radicadas en la Provincia de Santa Fe y habilitadas como Servicio de Transporte Automotor de Pasajeros para el Turismo en Jurisdicción Nacional que se encuentren en actividad, con unidades habilitadas y debidamente registrados en C.N.R.T.</w:t>
      </w:r>
    </w:p>
    <w:p>
      <w:pPr>
        <w:pStyle w:val="Predeterminado"/>
        <w:rPr/>
      </w:pPr>
      <w:r>
        <w:rPr/>
      </w:r>
    </w:p>
    <w:p>
      <w:pPr>
        <w:pStyle w:val="Predeterminado"/>
        <w:rPr>
          <w:b/>
          <w:b/>
        </w:rPr>
      </w:pPr>
      <w:r>
        <w:rPr>
          <w:b/>
        </w:rPr>
        <w:t>MONTO A PERCIBIR.</w:t>
      </w:r>
    </w:p>
    <w:p>
      <w:pPr>
        <w:pStyle w:val="Normal"/>
        <w:jc w:val="both"/>
        <w:rPr>
          <w:rFonts w:eastAsia="Times New Roman" w:cs="Arial"/>
          <w:color w:val="00000A"/>
          <w:szCs w:val="22"/>
          <w:lang w:val="es-ES" w:eastAsia="en-US"/>
        </w:rPr>
      </w:pPr>
      <w:r>
        <w:rPr>
          <w:rFonts w:cs="Arial"/>
          <w:szCs w:val="22"/>
        </w:rPr>
        <w:t>La asignación de los beneficios a las personas humanas o jurídicas radicadas en la Provincia de Santa Fe que se encuentren habilitadas por la Comisión Nacional de Regulación del Transporte para la realización de “</w:t>
      </w:r>
      <w:r>
        <w:rPr>
          <w:rFonts w:eastAsia="Times New Roman" w:cs="Arial"/>
          <w:color w:val="00000A"/>
          <w:szCs w:val="22"/>
          <w:lang w:val="es-ES" w:eastAsia="en-US"/>
        </w:rPr>
        <w:t xml:space="preserve">servicios de transporte automotor de pasajeros para el turismo </w:t>
      </w:r>
      <w:r>
        <w:rPr>
          <w:rFonts w:eastAsia="Times New Roman" w:cs="Arial"/>
          <w:color w:val="00000A"/>
          <w:kern w:val="0"/>
          <w:szCs w:val="22"/>
          <w:lang w:val="es-ES" w:eastAsia="en-US" w:bidi="ar-SA"/>
        </w:rPr>
        <w:t>de jurisdicción nacional”,</w:t>
      </w:r>
      <w:r>
        <w:rPr>
          <w:rFonts w:eastAsia="Times New Roman" w:cs="Arial"/>
          <w:color w:val="00000A"/>
          <w:szCs w:val="22"/>
          <w:lang w:val="es-ES" w:eastAsia="en-US"/>
        </w:rPr>
        <w:t xml:space="preserve"> consistirá en 3 cuotas iguales y consecutivas integradas de la siguiente manera:</w:t>
      </w:r>
    </w:p>
    <w:p>
      <w:pPr>
        <w:pStyle w:val="ListParagraph"/>
        <w:numPr>
          <w:ilvl w:val="0"/>
          <w:numId w:val="2"/>
        </w:numPr>
        <w:jc w:val="both"/>
        <w:rPr>
          <w:rFonts w:eastAsia="Times New Roman" w:cs="Arial"/>
          <w:color w:val="00000A"/>
          <w:szCs w:val="22"/>
          <w:lang w:val="es-ES" w:eastAsia="en-US"/>
        </w:rPr>
      </w:pPr>
      <w:r>
        <w:rPr>
          <w:rFonts w:eastAsia="Times New Roman" w:cs="Arial"/>
          <w:color w:val="00000A"/>
          <w:szCs w:val="22"/>
          <w:lang w:val="es-ES" w:eastAsia="en-US"/>
        </w:rPr>
        <w:t>Un monto fijo de $10.000 -pesos diez mil- por beneficiario.</w:t>
      </w:r>
    </w:p>
    <w:p>
      <w:pPr>
        <w:pStyle w:val="ListParagraph"/>
        <w:numPr>
          <w:ilvl w:val="0"/>
          <w:numId w:val="2"/>
        </w:numPr>
        <w:jc w:val="both"/>
        <w:rPr>
          <w:rFonts w:eastAsia="Times New Roman" w:cs="Arial"/>
          <w:color w:val="00000A"/>
          <w:szCs w:val="22"/>
          <w:lang w:val="es-ES" w:eastAsia="en-US"/>
        </w:rPr>
      </w:pPr>
      <w:r>
        <w:rPr>
          <w:rFonts w:eastAsia="Times New Roman" w:cs="Arial"/>
          <w:color w:val="00000A"/>
          <w:szCs w:val="22"/>
          <w:lang w:val="es-ES" w:eastAsia="en-US"/>
        </w:rPr>
        <w:t xml:space="preserve">Un adicional por cuota determinado por la cantidad de unidades computables, </w:t>
      </w:r>
      <w:r>
        <w:rPr/>
        <w:t>habilitadas y debidamente registradas en C.N.R.T,</w:t>
      </w:r>
      <w:r>
        <w:rPr>
          <w:rFonts w:eastAsia="Times New Roman" w:cs="Arial"/>
          <w:color w:val="00000A"/>
          <w:szCs w:val="22"/>
          <w:lang w:val="es-ES" w:eastAsia="en-US"/>
        </w:rPr>
        <w:t xml:space="preserve"> propiedad del beneficiario </w:t>
      </w:r>
      <w:r>
        <w:rPr>
          <w:rFonts w:cs="Arial"/>
          <w:szCs w:val="22"/>
        </w:rPr>
        <w:t>conforme a la siguiente escala:</w:t>
      </w:r>
    </w:p>
    <w:p>
      <w:pPr>
        <w:pStyle w:val="ListParagraph"/>
        <w:numPr>
          <w:ilvl w:val="0"/>
          <w:numId w:val="3"/>
        </w:numPr>
        <w:jc w:val="both"/>
        <w:rPr>
          <w:rFonts w:eastAsia="Times New Roman" w:cs="Arial"/>
          <w:color w:val="00000A"/>
          <w:szCs w:val="22"/>
          <w:lang w:val="es-ES" w:eastAsia="en-US"/>
        </w:rPr>
      </w:pPr>
      <w:r>
        <w:rPr/>
        <w:t xml:space="preserve">Unidad que cuente con 30 asientos o más, </w:t>
      </w:r>
      <w:r>
        <w:rPr>
          <w:rFonts w:cs="Arial"/>
        </w:rPr>
        <w:t>$</w:t>
      </w:r>
      <w:r>
        <w:rPr/>
        <w:t>60.000 -pesos sesenta mil-.</w:t>
      </w:r>
      <w:bookmarkStart w:id="2" w:name="__DdeLink__350_1935171904"/>
    </w:p>
    <w:p>
      <w:pPr>
        <w:pStyle w:val="ListParagraph"/>
        <w:numPr>
          <w:ilvl w:val="0"/>
          <w:numId w:val="3"/>
        </w:numPr>
        <w:jc w:val="both"/>
        <w:rPr>
          <w:rFonts w:eastAsia="Times New Roman" w:cs="Arial"/>
          <w:color w:val="00000A"/>
          <w:szCs w:val="22"/>
          <w:lang w:val="es-ES" w:eastAsia="en-US"/>
        </w:rPr>
      </w:pPr>
      <w:r>
        <w:rPr/>
        <w:t xml:space="preserve">Unidad </w:t>
      </w:r>
      <w:bookmarkEnd w:id="2"/>
      <w:r>
        <w:rPr/>
        <w:t>que cuente con menos de 30 asientos, $30.000 -pesos treinta mil-.</w:t>
      </w:r>
    </w:p>
    <w:p>
      <w:pPr>
        <w:pStyle w:val="Normal"/>
        <w:ind w:left="720" w:hanging="0"/>
        <w:jc w:val="both"/>
        <w:rPr/>
      </w:pPr>
      <w:r>
        <w:rPr/>
      </w:r>
    </w:p>
    <w:p>
      <w:pPr>
        <w:pStyle w:val="Predeterminado"/>
        <w:jc w:val="both"/>
        <w:rPr/>
      </w:pPr>
      <w:r>
        <w:rPr/>
        <w:t xml:space="preserve">La cantidad máxima de unidades a computar para la integración de cada una de las cuotas será de 5, considerando en primer lugar a aquellas de mayor valor. </w:t>
      </w:r>
    </w:p>
    <w:p>
      <w:pPr>
        <w:pStyle w:val="Predeterminado"/>
        <w:rPr/>
      </w:pPr>
      <w:r>
        <w:rPr/>
      </w:r>
    </w:p>
    <w:p>
      <w:pPr>
        <w:pStyle w:val="Predeterminado"/>
        <w:rPr/>
      </w:pPr>
      <w:r>
        <w:rPr>
          <w:b/>
        </w:rPr>
        <w:t>RESOLUCIÓN DE LAS SOLICITUDES.</w:t>
      </w:r>
    </w:p>
    <w:p>
      <w:pPr>
        <w:pStyle w:val="Predeterminado"/>
        <w:jc w:val="both"/>
        <w:rPr/>
      </w:pPr>
      <w:r>
        <w:rPr/>
        <w:t xml:space="preserve">Las solicitudes se harán a través de la página web del Gobierno de Santa Fe, en los links de CORONAVIRUS, completando el formulario respectivo, debiendo incluir todos los datos solicitados. </w:t>
      </w:r>
    </w:p>
    <w:p>
      <w:pPr>
        <w:pStyle w:val="Predeterminado"/>
        <w:jc w:val="both"/>
        <w:rPr/>
      </w:pPr>
      <w:r>
        <w:rPr/>
        <w:t>La aprobación de las solicitudes se realizará luego del cruce de datos con organismos y entidades que disponen de información para tales fines, además de la colaboración que se solicitará a los municipios, comunas, entidades del sector comercio y servicios, Comisión Nacional de Regulación del Transporte, Ministerio de Transporte de la Nación y Secretaría de Transporte de la Provincia de Santa Fe.</w:t>
      </w:r>
    </w:p>
    <w:p>
      <w:pPr>
        <w:pStyle w:val="Predeterminado"/>
        <w:rPr/>
      </w:pPr>
      <w:r>
        <w:rPr/>
      </w:r>
    </w:p>
    <w:p>
      <w:pPr>
        <w:pStyle w:val="Predeterminado"/>
        <w:rPr/>
      </w:pPr>
      <w:r>
        <w:rPr>
          <w:b/>
        </w:rPr>
        <w:t>PLAZO</w:t>
      </w:r>
    </w:p>
    <w:p>
      <w:pPr>
        <w:pStyle w:val="Predeterminado"/>
        <w:rPr/>
      </w:pPr>
      <w:r>
        <w:rPr/>
        <w:t>Las inscripciones pond</w:t>
      </w:r>
      <w:r>
        <w:rPr>
          <w:shd w:fill="FFFFFF" w:val="clear"/>
        </w:rPr>
        <w:t xml:space="preserve">rán realizarse hasta </w:t>
      </w:r>
      <w:r>
        <w:rPr/>
        <w:t>el 15 de Junio del 2021 inclusive.</w:t>
      </w:r>
    </w:p>
    <w:p>
      <w:pPr>
        <w:pStyle w:val="Predeterminado"/>
        <w:rPr>
          <w:b/>
          <w:b/>
        </w:rPr>
      </w:pPr>
      <w:r>
        <w:rPr>
          <w:b/>
        </w:rPr>
      </w:r>
    </w:p>
    <w:p>
      <w:pPr>
        <w:pStyle w:val="Predeterminado"/>
        <w:rPr/>
      </w:pPr>
      <w:r>
        <w:rPr>
          <w:b/>
        </w:rPr>
        <w:t>NOTIFICACIONES</w:t>
      </w:r>
      <w:r>
        <w:rPr/>
        <w:t xml:space="preserve">. </w:t>
      </w:r>
    </w:p>
    <w:p>
      <w:pPr>
        <w:pStyle w:val="Predeterminado"/>
        <w:jc w:val="both"/>
        <w:rPr/>
      </w:pPr>
      <w:r>
        <w:rPr/>
        <w:t xml:space="preserve">La confirmación de aprobación o rechazo del trámite de solicitud, se realizará por vía mail a la casilla de correo electrónico informada en el formulario. En el contenido se determinará si fue aprobada o rechazada de acuerdo a la evaluación de los requisitos y criterios anteriormente mencionados. </w:t>
      </w:r>
    </w:p>
    <w:p>
      <w:pPr>
        <w:pStyle w:val="Predeterminado"/>
        <w:jc w:val="both"/>
        <w:rPr/>
      </w:pPr>
      <w:r>
        <w:rPr>
          <w:b/>
        </w:rPr>
        <w:t>CONTACTO</w:t>
      </w:r>
      <w:r>
        <w:rPr/>
        <w:t xml:space="preserve">. </w:t>
      </w:r>
    </w:p>
    <w:p>
      <w:pPr>
        <w:pStyle w:val="Predeterminado"/>
        <w:rPr>
          <w:b/>
          <w:b/>
        </w:rPr>
      </w:pPr>
      <w:r>
        <w:rPr>
          <w:b/>
        </w:rPr>
        <w:t xml:space="preserve">Ministerio de Producción, Ciencia y Tecnología </w:t>
      </w:r>
    </w:p>
    <w:p>
      <w:pPr>
        <w:pStyle w:val="Predeterminado"/>
        <w:rPr>
          <w:b/>
          <w:b/>
        </w:rPr>
      </w:pPr>
      <w:r>
        <w:rPr>
          <w:b/>
        </w:rPr>
        <w:t>Secretaría de Turismo</w:t>
      </w:r>
    </w:p>
    <w:p>
      <w:pPr>
        <w:pStyle w:val="Predeterminado"/>
        <w:rPr/>
      </w:pPr>
      <w:hyperlink r:id="rId4">
        <w:bookmarkStart w:id="3" w:name="__DdeLink__67_3513406493"/>
        <w:r>
          <w:rPr>
            <w:rStyle w:val="EnlacedeInternet"/>
            <w:b/>
          </w:rPr>
          <w:t>turismo</w:t>
        </w:r>
        <w:bookmarkStart w:id="4" w:name="__DdeLink__38_1434736526"/>
        <w:r>
          <w:rPr>
            <w:rStyle w:val="EnlacedeInternet"/>
            <w:b/>
          </w:rPr>
          <w:t>@santafe.gov.ar</w:t>
        </w:r>
      </w:hyperlink>
      <w:bookmarkEnd w:id="3"/>
      <w:bookmarkEnd w:id="4"/>
    </w:p>
    <w:p>
      <w:pPr>
        <w:pStyle w:val="Predeterminado"/>
        <w:rPr/>
      </w:pPr>
      <w:r>
        <w:rPr>
          <w:b/>
        </w:rPr>
        <w:t xml:space="preserve">Ministerio de Producción, Ciencia y Tecnología </w:t>
      </w:r>
    </w:p>
    <w:p>
      <w:pPr>
        <w:pStyle w:val="Predeterminado"/>
        <w:rPr/>
      </w:pPr>
      <w:r>
        <w:rPr>
          <w:rStyle w:val="EnlacedeInternet"/>
          <w:b/>
          <w:color w:val="000000"/>
          <w:u w:val="none"/>
        </w:rPr>
        <w:t>Secretaría de Trasporte</w:t>
      </w:r>
    </w:p>
    <w:p>
      <w:pPr>
        <w:pStyle w:val="Predeterminado"/>
        <w:widowControl/>
        <w:tabs>
          <w:tab w:val="left" w:pos="708" w:leader="none"/>
        </w:tabs>
        <w:suppressAutoHyphens w:val="true"/>
        <w:bidi w:val="0"/>
        <w:spacing w:lineRule="auto" w:line="252" w:before="0" w:after="160"/>
        <w:jc w:val="left"/>
        <w:rPr/>
      </w:pPr>
      <w:r>
        <w:rPr>
          <w:rStyle w:val="EnlacedeInternet"/>
          <w:b/>
          <w:color w:val="000000"/>
        </w:rPr>
        <w:t>sectransportesf@gmail.com</w:t>
      </w:r>
    </w:p>
    <w:sectPr>
      <w:type w:val="nextPage"/>
      <w:pgSz w:w="11906" w:h="16838"/>
      <w:pgMar w:left="1701" w:right="1701" w:header="0" w:top="1417" w:footer="0" w:bottom="1417"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ind w:left="1080" w:hanging="360"/>
      </w:pPr>
      <w:rPr>
        <w:rFonts w:eastAsia="Noto Sans CJK SC"/>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w:cs="Lohit Devanagari"/>
        <w:kern w:val="2"/>
        <w:szCs w:val="24"/>
        <w:lang w:val="es-A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1d15"/>
    <w:pPr>
      <w:widowControl w:val="false"/>
      <w:bidi w:val="0"/>
      <w:jc w:val="left"/>
    </w:pPr>
    <w:rPr>
      <w:rFonts w:ascii="Calibri" w:hAnsi="Calibri" w:eastAsia="Noto Sans CJK SC" w:cs="Lohit Devanagari"/>
      <w:color w:val="auto"/>
      <w:kern w:val="2"/>
      <w:sz w:val="22"/>
      <w:szCs w:val="24"/>
      <w:lang w:val="es-AR" w:eastAsia="zh-CN" w:bidi="hi-IN"/>
    </w:rPr>
  </w:style>
  <w:style w:type="character" w:styleId="DefaultParagraphFont" w:default="1">
    <w:name w:val="Default Paragraph Font"/>
    <w:uiPriority w:val="1"/>
    <w:semiHidden/>
    <w:unhideWhenUsed/>
    <w:qFormat/>
    <w:rPr/>
  </w:style>
  <w:style w:type="character" w:styleId="Vietas" w:customStyle="1">
    <w:name w:val="Viñetas"/>
    <w:qFormat/>
    <w:rsid w:val="004a1d15"/>
    <w:rPr>
      <w:rFonts w:ascii="OpenSymbol" w:hAnsi="OpenSymbol" w:eastAsia="OpenSymbol" w:cs="OpenSymbol"/>
    </w:rPr>
  </w:style>
  <w:style w:type="character" w:styleId="ListLabel1" w:customStyle="1">
    <w:name w:val="ListLabel 1"/>
    <w:qFormat/>
    <w:rsid w:val="004a1d15"/>
    <w:rPr>
      <w:rFonts w:cs="Symbol"/>
    </w:rPr>
  </w:style>
  <w:style w:type="character" w:styleId="ListLabel2" w:customStyle="1">
    <w:name w:val="ListLabel 2"/>
    <w:qFormat/>
    <w:rsid w:val="004a1d15"/>
    <w:rPr>
      <w:rFonts w:cs="Symbol"/>
    </w:rPr>
  </w:style>
  <w:style w:type="character" w:styleId="ListLabel3" w:customStyle="1">
    <w:name w:val="ListLabel 3"/>
    <w:qFormat/>
    <w:rsid w:val="004a1d15"/>
    <w:rPr>
      <w:rFonts w:cs="Symbol"/>
    </w:rPr>
  </w:style>
  <w:style w:type="character" w:styleId="ListLabel4" w:customStyle="1">
    <w:name w:val="ListLabel 4"/>
    <w:qFormat/>
    <w:rsid w:val="004a1d15"/>
    <w:rPr>
      <w:rFonts w:cs="Symbol"/>
    </w:rPr>
  </w:style>
  <w:style w:type="character" w:styleId="ListLabel5" w:customStyle="1">
    <w:name w:val="ListLabel 5"/>
    <w:qFormat/>
    <w:rsid w:val="004a1d15"/>
    <w:rPr>
      <w:rFonts w:cs="Symbol"/>
    </w:rPr>
  </w:style>
  <w:style w:type="character" w:styleId="ListLabel6" w:customStyle="1">
    <w:name w:val="ListLabel 6"/>
    <w:qFormat/>
    <w:rsid w:val="004a1d15"/>
    <w:rPr>
      <w:rFonts w:cs="Symbol"/>
    </w:rPr>
  </w:style>
  <w:style w:type="character" w:styleId="ListLabel7" w:customStyle="1">
    <w:name w:val="ListLabel 7"/>
    <w:qFormat/>
    <w:rsid w:val="004a1d15"/>
    <w:rPr>
      <w:rFonts w:cs="Symbol"/>
    </w:rPr>
  </w:style>
  <w:style w:type="character" w:styleId="ListLabel8" w:customStyle="1">
    <w:name w:val="ListLabel 8"/>
    <w:qFormat/>
    <w:rsid w:val="004a1d15"/>
    <w:rPr>
      <w:rFonts w:cs="Symbol"/>
    </w:rPr>
  </w:style>
  <w:style w:type="character" w:styleId="ListLabel9" w:customStyle="1">
    <w:name w:val="ListLabel 9"/>
    <w:qFormat/>
    <w:rsid w:val="004a1d15"/>
    <w:rPr>
      <w:rFonts w:cs="Symbol"/>
    </w:rPr>
  </w:style>
  <w:style w:type="character" w:styleId="ListLabel10" w:customStyle="1">
    <w:name w:val="ListLabel 10"/>
    <w:qFormat/>
    <w:rsid w:val="004a1d15"/>
    <w:rPr>
      <w:rFonts w:cs="Symbol"/>
    </w:rPr>
  </w:style>
  <w:style w:type="character" w:styleId="ListLabel11" w:customStyle="1">
    <w:name w:val="ListLabel 11"/>
    <w:qFormat/>
    <w:rsid w:val="004a1d15"/>
    <w:rPr>
      <w:rFonts w:cs="Symbol"/>
    </w:rPr>
  </w:style>
  <w:style w:type="character" w:styleId="ListLabel12" w:customStyle="1">
    <w:name w:val="ListLabel 12"/>
    <w:qFormat/>
    <w:rsid w:val="004a1d15"/>
    <w:rPr>
      <w:rFonts w:cs="Symbol"/>
    </w:rPr>
  </w:style>
  <w:style w:type="character" w:styleId="ListLabel13" w:customStyle="1">
    <w:name w:val="ListLabel 13"/>
    <w:qFormat/>
    <w:rsid w:val="004a1d15"/>
    <w:rPr>
      <w:rFonts w:cs="Symbol"/>
    </w:rPr>
  </w:style>
  <w:style w:type="character" w:styleId="ListLabel14" w:customStyle="1">
    <w:name w:val="ListLabel 14"/>
    <w:qFormat/>
    <w:rsid w:val="004a1d15"/>
    <w:rPr>
      <w:rFonts w:cs="Symbol"/>
    </w:rPr>
  </w:style>
  <w:style w:type="character" w:styleId="ListLabel15" w:customStyle="1">
    <w:name w:val="ListLabel 15"/>
    <w:qFormat/>
    <w:rsid w:val="004a1d15"/>
    <w:rPr>
      <w:rFonts w:cs="Symbol"/>
    </w:rPr>
  </w:style>
  <w:style w:type="character" w:styleId="ListLabel16" w:customStyle="1">
    <w:name w:val="ListLabel 16"/>
    <w:qFormat/>
    <w:rsid w:val="004a1d15"/>
    <w:rPr>
      <w:rFonts w:cs="Symbol"/>
    </w:rPr>
  </w:style>
  <w:style w:type="character" w:styleId="ListLabel17" w:customStyle="1">
    <w:name w:val="ListLabel 17"/>
    <w:qFormat/>
    <w:rsid w:val="004a1d15"/>
    <w:rPr>
      <w:rFonts w:cs="Symbol"/>
    </w:rPr>
  </w:style>
  <w:style w:type="character" w:styleId="ListLabel18" w:customStyle="1">
    <w:name w:val="ListLabel 18"/>
    <w:qFormat/>
    <w:rsid w:val="004a1d15"/>
    <w:rPr>
      <w:rFonts w:cs="Symbol"/>
    </w:rPr>
  </w:style>
  <w:style w:type="character" w:styleId="ListLabel19" w:customStyle="1">
    <w:name w:val="ListLabel 19"/>
    <w:qFormat/>
    <w:rsid w:val="004a1d15"/>
    <w:rPr>
      <w:rFonts w:cs="Symbol"/>
    </w:rPr>
  </w:style>
  <w:style w:type="character" w:styleId="ListLabel20" w:customStyle="1">
    <w:name w:val="ListLabel 20"/>
    <w:qFormat/>
    <w:rsid w:val="004a1d15"/>
    <w:rPr>
      <w:rFonts w:cs="Symbol"/>
    </w:rPr>
  </w:style>
  <w:style w:type="character" w:styleId="ListLabel21" w:customStyle="1">
    <w:name w:val="ListLabel 21"/>
    <w:qFormat/>
    <w:rsid w:val="004a1d15"/>
    <w:rPr>
      <w:rFonts w:cs="OpenSymbol"/>
    </w:rPr>
  </w:style>
  <w:style w:type="character" w:styleId="ListLabel22" w:customStyle="1">
    <w:name w:val="ListLabel 22"/>
    <w:qFormat/>
    <w:rsid w:val="004a1d15"/>
    <w:rPr>
      <w:rFonts w:cs="OpenSymbol"/>
    </w:rPr>
  </w:style>
  <w:style w:type="character" w:styleId="ListLabel23" w:customStyle="1">
    <w:name w:val="ListLabel 23"/>
    <w:qFormat/>
    <w:rsid w:val="004a1d15"/>
    <w:rPr>
      <w:rFonts w:cs="OpenSymbol"/>
    </w:rPr>
  </w:style>
  <w:style w:type="character" w:styleId="ListLabel24" w:customStyle="1">
    <w:name w:val="ListLabel 24"/>
    <w:qFormat/>
    <w:rsid w:val="004a1d15"/>
    <w:rPr>
      <w:rFonts w:cs="OpenSymbol"/>
    </w:rPr>
  </w:style>
  <w:style w:type="character" w:styleId="ListLabel25" w:customStyle="1">
    <w:name w:val="ListLabel 25"/>
    <w:qFormat/>
    <w:rsid w:val="004a1d15"/>
    <w:rPr>
      <w:rFonts w:cs="OpenSymbol"/>
    </w:rPr>
  </w:style>
  <w:style w:type="character" w:styleId="ListLabel26" w:customStyle="1">
    <w:name w:val="ListLabel 26"/>
    <w:qFormat/>
    <w:rsid w:val="004a1d15"/>
    <w:rPr>
      <w:rFonts w:cs="OpenSymbol"/>
    </w:rPr>
  </w:style>
  <w:style w:type="character" w:styleId="ListLabel27" w:customStyle="1">
    <w:name w:val="ListLabel 27"/>
    <w:qFormat/>
    <w:rsid w:val="004a1d15"/>
    <w:rPr>
      <w:rFonts w:cs="OpenSymbol"/>
    </w:rPr>
  </w:style>
  <w:style w:type="character" w:styleId="ListLabel28" w:customStyle="1">
    <w:name w:val="ListLabel 28"/>
    <w:qFormat/>
    <w:rsid w:val="004a1d15"/>
    <w:rPr>
      <w:rFonts w:cs="OpenSymbol"/>
    </w:rPr>
  </w:style>
  <w:style w:type="character" w:styleId="ListLabel29" w:customStyle="1">
    <w:name w:val="ListLabel 29"/>
    <w:qFormat/>
    <w:rsid w:val="004a1d15"/>
    <w:rPr>
      <w:rFonts w:cs="OpenSymbol"/>
    </w:rPr>
  </w:style>
  <w:style w:type="character" w:styleId="ListLabel30" w:customStyle="1">
    <w:name w:val="ListLabel 30"/>
    <w:qFormat/>
    <w:rsid w:val="004a1d15"/>
    <w:rPr>
      <w:rFonts w:cs="OpenSymbol"/>
    </w:rPr>
  </w:style>
  <w:style w:type="character" w:styleId="ListLabel31" w:customStyle="1">
    <w:name w:val="ListLabel 31"/>
    <w:qFormat/>
    <w:rsid w:val="004a1d15"/>
    <w:rPr>
      <w:rFonts w:cs="OpenSymbol"/>
    </w:rPr>
  </w:style>
  <w:style w:type="character" w:styleId="ListLabel32" w:customStyle="1">
    <w:name w:val="ListLabel 32"/>
    <w:qFormat/>
    <w:rsid w:val="004a1d15"/>
    <w:rPr>
      <w:rFonts w:cs="OpenSymbol"/>
    </w:rPr>
  </w:style>
  <w:style w:type="character" w:styleId="ListLabel33" w:customStyle="1">
    <w:name w:val="ListLabel 33"/>
    <w:qFormat/>
    <w:rsid w:val="004a1d15"/>
    <w:rPr>
      <w:rFonts w:cs="OpenSymbol"/>
    </w:rPr>
  </w:style>
  <w:style w:type="character" w:styleId="ListLabel34" w:customStyle="1">
    <w:name w:val="ListLabel 34"/>
    <w:qFormat/>
    <w:rsid w:val="004a1d15"/>
    <w:rPr>
      <w:rFonts w:cs="OpenSymbol"/>
    </w:rPr>
  </w:style>
  <w:style w:type="character" w:styleId="ListLabel35" w:customStyle="1">
    <w:name w:val="ListLabel 35"/>
    <w:qFormat/>
    <w:rsid w:val="004a1d15"/>
    <w:rPr>
      <w:rFonts w:cs="OpenSymbol"/>
    </w:rPr>
  </w:style>
  <w:style w:type="character" w:styleId="ListLabel36" w:customStyle="1">
    <w:name w:val="ListLabel 36"/>
    <w:qFormat/>
    <w:rsid w:val="004a1d15"/>
    <w:rPr>
      <w:rFonts w:cs="OpenSymbol"/>
    </w:rPr>
  </w:style>
  <w:style w:type="character" w:styleId="ListLabel37" w:customStyle="1">
    <w:name w:val="ListLabel 37"/>
    <w:qFormat/>
    <w:rsid w:val="004a1d15"/>
    <w:rPr>
      <w:rFonts w:cs="OpenSymbol"/>
    </w:rPr>
  </w:style>
  <w:style w:type="character" w:styleId="ListLabel38" w:customStyle="1">
    <w:name w:val="ListLabel 38"/>
    <w:qFormat/>
    <w:rsid w:val="004a1d15"/>
    <w:rPr>
      <w:rFonts w:cs="OpenSymbol"/>
    </w:rPr>
  </w:style>
  <w:style w:type="character" w:styleId="ListLabel39" w:customStyle="1">
    <w:name w:val="ListLabel 39"/>
    <w:qFormat/>
    <w:rsid w:val="004a1d15"/>
    <w:rPr>
      <w:rFonts w:cs="OpenSymbol"/>
    </w:rPr>
  </w:style>
  <w:style w:type="character" w:styleId="ListLabel40" w:customStyle="1">
    <w:name w:val="ListLabel 40"/>
    <w:qFormat/>
    <w:rsid w:val="004a1d15"/>
    <w:rPr>
      <w:rFonts w:cs="OpenSymbol"/>
    </w:rPr>
  </w:style>
  <w:style w:type="character" w:styleId="ListLabel41" w:customStyle="1">
    <w:name w:val="ListLabel 41"/>
    <w:qFormat/>
    <w:rsid w:val="004a1d15"/>
    <w:rPr>
      <w:rFonts w:cs="OpenSymbol"/>
    </w:rPr>
  </w:style>
  <w:style w:type="character" w:styleId="ListLabel42" w:customStyle="1">
    <w:name w:val="ListLabel 42"/>
    <w:qFormat/>
    <w:rsid w:val="004a1d15"/>
    <w:rPr>
      <w:rFonts w:cs="OpenSymbol"/>
    </w:rPr>
  </w:style>
  <w:style w:type="character" w:styleId="ListLabel43" w:customStyle="1">
    <w:name w:val="ListLabel 43"/>
    <w:qFormat/>
    <w:rsid w:val="004a1d15"/>
    <w:rPr>
      <w:rFonts w:cs="OpenSymbol"/>
    </w:rPr>
  </w:style>
  <w:style w:type="character" w:styleId="ListLabel44" w:customStyle="1">
    <w:name w:val="ListLabel 44"/>
    <w:qFormat/>
    <w:rsid w:val="004a1d15"/>
    <w:rPr>
      <w:rFonts w:cs="OpenSymbol"/>
    </w:rPr>
  </w:style>
  <w:style w:type="character" w:styleId="ListLabel45" w:customStyle="1">
    <w:name w:val="ListLabel 45"/>
    <w:qFormat/>
    <w:rsid w:val="004a1d15"/>
    <w:rPr>
      <w:rFonts w:cs="OpenSymbol"/>
    </w:rPr>
  </w:style>
  <w:style w:type="character" w:styleId="ListLabel46" w:customStyle="1">
    <w:name w:val="ListLabel 46"/>
    <w:qFormat/>
    <w:rsid w:val="004a1d15"/>
    <w:rPr>
      <w:rFonts w:cs="OpenSymbol"/>
    </w:rPr>
  </w:style>
  <w:style w:type="character" w:styleId="ListLabel47" w:customStyle="1">
    <w:name w:val="ListLabel 47"/>
    <w:qFormat/>
    <w:rsid w:val="004a1d15"/>
    <w:rPr>
      <w:rFonts w:cs="OpenSymbol"/>
    </w:rPr>
  </w:style>
  <w:style w:type="character" w:styleId="ListLabel48" w:customStyle="1">
    <w:name w:val="ListLabel 48"/>
    <w:qFormat/>
    <w:rsid w:val="004a1d15"/>
    <w:rPr>
      <w:rFonts w:cs="OpenSymbol"/>
    </w:rPr>
  </w:style>
  <w:style w:type="character" w:styleId="ListLabel49" w:customStyle="1">
    <w:name w:val="ListLabel 49"/>
    <w:qFormat/>
    <w:rsid w:val="004a1d15"/>
    <w:rPr>
      <w:rFonts w:cs="OpenSymbol"/>
    </w:rPr>
  </w:style>
  <w:style w:type="character" w:styleId="ListLabel50" w:customStyle="1">
    <w:name w:val="ListLabel 50"/>
    <w:qFormat/>
    <w:rsid w:val="004a1d15"/>
    <w:rPr>
      <w:rFonts w:cs="OpenSymbol"/>
    </w:rPr>
  </w:style>
  <w:style w:type="character" w:styleId="ListLabel51" w:customStyle="1">
    <w:name w:val="ListLabel 51"/>
    <w:qFormat/>
    <w:rsid w:val="004a1d15"/>
    <w:rPr>
      <w:rFonts w:cs="OpenSymbol"/>
    </w:rPr>
  </w:style>
  <w:style w:type="character" w:styleId="ListLabel52" w:customStyle="1">
    <w:name w:val="ListLabel 52"/>
    <w:qFormat/>
    <w:rsid w:val="004a1d15"/>
    <w:rPr>
      <w:rFonts w:cs="OpenSymbol"/>
    </w:rPr>
  </w:style>
  <w:style w:type="character" w:styleId="ListLabel53" w:customStyle="1">
    <w:name w:val="ListLabel 53"/>
    <w:qFormat/>
    <w:rsid w:val="004a1d15"/>
    <w:rPr>
      <w:rFonts w:cs="OpenSymbol"/>
    </w:rPr>
  </w:style>
  <w:style w:type="character" w:styleId="ListLabel54" w:customStyle="1">
    <w:name w:val="ListLabel 54"/>
    <w:qFormat/>
    <w:rsid w:val="004a1d15"/>
    <w:rPr>
      <w:rFonts w:cs="OpenSymbol"/>
    </w:rPr>
  </w:style>
  <w:style w:type="character" w:styleId="ListLabel55" w:customStyle="1">
    <w:name w:val="ListLabel 55"/>
    <w:qFormat/>
    <w:rsid w:val="004a1d15"/>
    <w:rPr>
      <w:rFonts w:cs="OpenSymbol"/>
    </w:rPr>
  </w:style>
  <w:style w:type="character" w:styleId="ListLabel56" w:customStyle="1">
    <w:name w:val="ListLabel 56"/>
    <w:qFormat/>
    <w:rsid w:val="004a1d15"/>
    <w:rPr>
      <w:rFonts w:cs="OpenSymbol"/>
    </w:rPr>
  </w:style>
  <w:style w:type="character" w:styleId="ListLabel57" w:customStyle="1">
    <w:name w:val="ListLabel 57"/>
    <w:qFormat/>
    <w:rsid w:val="004a1d15"/>
    <w:rPr>
      <w:rFonts w:cs="OpenSymbol"/>
    </w:rPr>
  </w:style>
  <w:style w:type="character" w:styleId="ListLabel58" w:customStyle="1">
    <w:name w:val="ListLabel 58"/>
    <w:qFormat/>
    <w:rsid w:val="004a1d15"/>
    <w:rPr>
      <w:rFonts w:cs="OpenSymbol"/>
    </w:rPr>
  </w:style>
  <w:style w:type="character" w:styleId="ListLabel59" w:customStyle="1">
    <w:name w:val="ListLabel 59"/>
    <w:qFormat/>
    <w:rsid w:val="004a1d15"/>
    <w:rPr>
      <w:rFonts w:cs="OpenSymbol"/>
    </w:rPr>
  </w:style>
  <w:style w:type="character" w:styleId="ListLabel60" w:customStyle="1">
    <w:name w:val="ListLabel 60"/>
    <w:qFormat/>
    <w:rsid w:val="004a1d15"/>
    <w:rPr>
      <w:rFonts w:cs="OpenSymbol"/>
    </w:rPr>
  </w:style>
  <w:style w:type="character" w:styleId="ListLabel61" w:customStyle="1">
    <w:name w:val="ListLabel 61"/>
    <w:qFormat/>
    <w:rsid w:val="004a1d15"/>
    <w:rPr>
      <w:rFonts w:cs="OpenSymbol"/>
    </w:rPr>
  </w:style>
  <w:style w:type="character" w:styleId="ListLabel62" w:customStyle="1">
    <w:name w:val="ListLabel 62"/>
    <w:qFormat/>
    <w:rsid w:val="004a1d15"/>
    <w:rPr>
      <w:rFonts w:cs="OpenSymbol"/>
    </w:rPr>
  </w:style>
  <w:style w:type="character" w:styleId="ListLabel63" w:customStyle="1">
    <w:name w:val="ListLabel 63"/>
    <w:qFormat/>
    <w:rsid w:val="004a1d15"/>
    <w:rPr>
      <w:rFonts w:cs="OpenSymbol"/>
    </w:rPr>
  </w:style>
  <w:style w:type="character" w:styleId="ListLabel64" w:customStyle="1">
    <w:name w:val="ListLabel 64"/>
    <w:qFormat/>
    <w:rsid w:val="004a1d15"/>
    <w:rPr>
      <w:rFonts w:cs="OpenSymbol"/>
    </w:rPr>
  </w:style>
  <w:style w:type="character" w:styleId="ListLabel65" w:customStyle="1">
    <w:name w:val="ListLabel 65"/>
    <w:qFormat/>
    <w:rsid w:val="004a1d15"/>
    <w:rPr>
      <w:rFonts w:cs="OpenSymbol"/>
    </w:rPr>
  </w:style>
  <w:style w:type="character" w:styleId="ListLabel66" w:customStyle="1">
    <w:name w:val="ListLabel 66"/>
    <w:qFormat/>
    <w:rsid w:val="004a1d15"/>
    <w:rPr>
      <w:rFonts w:cs="OpenSymbol"/>
    </w:rPr>
  </w:style>
  <w:style w:type="character" w:styleId="ListLabel67" w:customStyle="1">
    <w:name w:val="ListLabel 67"/>
    <w:qFormat/>
    <w:rsid w:val="004a1d15"/>
    <w:rPr>
      <w:rFonts w:cs="OpenSymbol"/>
    </w:rPr>
  </w:style>
  <w:style w:type="character" w:styleId="ListLabel68" w:customStyle="1">
    <w:name w:val="ListLabel 68"/>
    <w:qFormat/>
    <w:rsid w:val="004a1d15"/>
    <w:rPr>
      <w:rFonts w:cs="OpenSymbol"/>
    </w:rPr>
  </w:style>
  <w:style w:type="character" w:styleId="ListLabel69" w:customStyle="1">
    <w:name w:val="ListLabel 69"/>
    <w:qFormat/>
    <w:rsid w:val="004a1d15"/>
    <w:rPr>
      <w:rFonts w:cs="OpenSymbol"/>
    </w:rPr>
  </w:style>
  <w:style w:type="character" w:styleId="ListLabel70" w:customStyle="1">
    <w:name w:val="ListLabel 70"/>
    <w:qFormat/>
    <w:rsid w:val="004a1d15"/>
    <w:rPr>
      <w:rFonts w:cs="OpenSymbol"/>
    </w:rPr>
  </w:style>
  <w:style w:type="character" w:styleId="ListLabel71" w:customStyle="1">
    <w:name w:val="ListLabel 71"/>
    <w:qFormat/>
    <w:rsid w:val="004a1d15"/>
    <w:rPr>
      <w:rFonts w:cs="OpenSymbol"/>
    </w:rPr>
  </w:style>
  <w:style w:type="character" w:styleId="ListLabel72" w:customStyle="1">
    <w:name w:val="ListLabel 72"/>
    <w:qFormat/>
    <w:rsid w:val="004a1d15"/>
    <w:rPr>
      <w:rFonts w:cs="OpenSymbol"/>
    </w:rPr>
  </w:style>
  <w:style w:type="character" w:styleId="ListLabel73" w:customStyle="1">
    <w:name w:val="ListLabel 73"/>
    <w:qFormat/>
    <w:rsid w:val="004a1d15"/>
    <w:rPr>
      <w:rFonts w:cs="OpenSymbol"/>
    </w:rPr>
  </w:style>
  <w:style w:type="character" w:styleId="ListLabel74" w:customStyle="1">
    <w:name w:val="ListLabel 74"/>
    <w:qFormat/>
    <w:rsid w:val="004a1d15"/>
    <w:rPr>
      <w:rFonts w:cs="OpenSymbol"/>
    </w:rPr>
  </w:style>
  <w:style w:type="character" w:styleId="EnlacedeInternet" w:customStyle="1">
    <w:name w:val="Enlace de Internet"/>
    <w:rsid w:val="004a1d15"/>
    <w:rPr>
      <w:color w:val="000080"/>
      <w:u w:val="single"/>
    </w:rPr>
  </w:style>
  <w:style w:type="character" w:styleId="TextodegloboCar" w:customStyle="1">
    <w:name w:val="Texto de globo Car"/>
    <w:basedOn w:val="DefaultParagraphFont"/>
    <w:link w:val="Textodeglobo"/>
    <w:uiPriority w:val="99"/>
    <w:semiHidden/>
    <w:qFormat/>
    <w:rsid w:val="008b268c"/>
    <w:rPr>
      <w:rFonts w:ascii="Tahoma" w:hAnsi="Tahoma" w:cs="Mangal"/>
      <w:sz w:val="16"/>
      <w:szCs w:val="14"/>
    </w:rPr>
  </w:style>
  <w:style w:type="character" w:styleId="ListLabel75" w:customStyle="1">
    <w:name w:val="ListLabel 75"/>
    <w:qFormat/>
    <w:rsid w:val="002722b5"/>
    <w:rPr>
      <w:rFonts w:cs="OpenSymbol"/>
    </w:rPr>
  </w:style>
  <w:style w:type="character" w:styleId="ListLabel76" w:customStyle="1">
    <w:name w:val="ListLabel 76"/>
    <w:qFormat/>
    <w:rsid w:val="002722b5"/>
    <w:rPr>
      <w:rFonts w:cs="OpenSymbol"/>
    </w:rPr>
  </w:style>
  <w:style w:type="character" w:styleId="ListLabel77" w:customStyle="1">
    <w:name w:val="ListLabel 77"/>
    <w:qFormat/>
    <w:rsid w:val="002722b5"/>
    <w:rPr>
      <w:rFonts w:cs="OpenSymbol"/>
    </w:rPr>
  </w:style>
  <w:style w:type="character" w:styleId="ListLabel78" w:customStyle="1">
    <w:name w:val="ListLabel 78"/>
    <w:qFormat/>
    <w:rsid w:val="002722b5"/>
    <w:rPr>
      <w:rFonts w:cs="OpenSymbol"/>
    </w:rPr>
  </w:style>
  <w:style w:type="character" w:styleId="ListLabel79" w:customStyle="1">
    <w:name w:val="ListLabel 79"/>
    <w:qFormat/>
    <w:rsid w:val="002722b5"/>
    <w:rPr>
      <w:rFonts w:cs="OpenSymbol"/>
    </w:rPr>
  </w:style>
  <w:style w:type="character" w:styleId="ListLabel80" w:customStyle="1">
    <w:name w:val="ListLabel 80"/>
    <w:qFormat/>
    <w:rsid w:val="002722b5"/>
    <w:rPr>
      <w:rFonts w:cs="OpenSymbol"/>
    </w:rPr>
  </w:style>
  <w:style w:type="character" w:styleId="ListLabel81" w:customStyle="1">
    <w:name w:val="ListLabel 81"/>
    <w:qFormat/>
    <w:rsid w:val="002722b5"/>
    <w:rPr>
      <w:rFonts w:cs="OpenSymbol"/>
    </w:rPr>
  </w:style>
  <w:style w:type="character" w:styleId="ListLabel82" w:customStyle="1">
    <w:name w:val="ListLabel 82"/>
    <w:qFormat/>
    <w:rsid w:val="002722b5"/>
    <w:rPr>
      <w:rFonts w:cs="OpenSymbol"/>
    </w:rPr>
  </w:style>
  <w:style w:type="character" w:styleId="ListLabel83" w:customStyle="1">
    <w:name w:val="ListLabel 83"/>
    <w:qFormat/>
    <w:rsid w:val="002722b5"/>
    <w:rPr>
      <w:rFonts w:cs="OpenSymbol"/>
    </w:rPr>
  </w:style>
  <w:style w:type="character" w:styleId="ListLabel84" w:customStyle="1">
    <w:name w:val="ListLabel 84"/>
    <w:qFormat/>
    <w:rsid w:val="002722b5"/>
    <w:rPr>
      <w:rFonts w:cs="OpenSymbol"/>
    </w:rPr>
  </w:style>
  <w:style w:type="character" w:styleId="ListLabel85" w:customStyle="1">
    <w:name w:val="ListLabel 85"/>
    <w:qFormat/>
    <w:rsid w:val="002722b5"/>
    <w:rPr>
      <w:rFonts w:cs="OpenSymbol"/>
    </w:rPr>
  </w:style>
  <w:style w:type="character" w:styleId="ListLabel86" w:customStyle="1">
    <w:name w:val="ListLabel 86"/>
    <w:qFormat/>
    <w:rsid w:val="002722b5"/>
    <w:rPr>
      <w:rFonts w:cs="OpenSymbol"/>
    </w:rPr>
  </w:style>
  <w:style w:type="character" w:styleId="ListLabel87" w:customStyle="1">
    <w:name w:val="ListLabel 87"/>
    <w:qFormat/>
    <w:rsid w:val="002722b5"/>
    <w:rPr>
      <w:rFonts w:cs="OpenSymbol"/>
    </w:rPr>
  </w:style>
  <w:style w:type="character" w:styleId="ListLabel88" w:customStyle="1">
    <w:name w:val="ListLabel 88"/>
    <w:qFormat/>
    <w:rsid w:val="002722b5"/>
    <w:rPr>
      <w:rFonts w:cs="OpenSymbol"/>
    </w:rPr>
  </w:style>
  <w:style w:type="character" w:styleId="ListLabel89" w:customStyle="1">
    <w:name w:val="ListLabel 89"/>
    <w:qFormat/>
    <w:rsid w:val="002722b5"/>
    <w:rPr>
      <w:rFonts w:cs="OpenSymbol"/>
    </w:rPr>
  </w:style>
  <w:style w:type="character" w:styleId="ListLabel90" w:customStyle="1">
    <w:name w:val="ListLabel 90"/>
    <w:qFormat/>
    <w:rsid w:val="002722b5"/>
    <w:rPr>
      <w:rFonts w:cs="OpenSymbol"/>
    </w:rPr>
  </w:style>
  <w:style w:type="character" w:styleId="ListLabel91" w:customStyle="1">
    <w:name w:val="ListLabel 91"/>
    <w:qFormat/>
    <w:rsid w:val="002722b5"/>
    <w:rPr>
      <w:rFonts w:cs="OpenSymbol"/>
    </w:rPr>
  </w:style>
  <w:style w:type="character" w:styleId="ListLabel92" w:customStyle="1">
    <w:name w:val="ListLabel 92"/>
    <w:qFormat/>
    <w:rsid w:val="002722b5"/>
    <w:rPr>
      <w:rFonts w:cs="OpenSymbol"/>
    </w:rPr>
  </w:style>
  <w:style w:type="character" w:styleId="ListLabel93" w:customStyle="1">
    <w:name w:val="ListLabel 93"/>
    <w:qFormat/>
    <w:rsid w:val="002722b5"/>
    <w:rPr>
      <w:b/>
    </w:rPr>
  </w:style>
  <w:style w:type="character" w:styleId="ListLabel94" w:customStyle="1">
    <w:name w:val="ListLabel 94"/>
    <w:qFormat/>
    <w:rsid w:val="002722b5"/>
    <w:rPr>
      <w:rFonts w:cs="OpenSymbol"/>
    </w:rPr>
  </w:style>
  <w:style w:type="character" w:styleId="ListLabel95" w:customStyle="1">
    <w:name w:val="ListLabel 95"/>
    <w:qFormat/>
    <w:rsid w:val="002722b5"/>
    <w:rPr>
      <w:rFonts w:cs="OpenSymbol"/>
    </w:rPr>
  </w:style>
  <w:style w:type="character" w:styleId="ListLabel96" w:customStyle="1">
    <w:name w:val="ListLabel 96"/>
    <w:qFormat/>
    <w:rsid w:val="002722b5"/>
    <w:rPr>
      <w:rFonts w:cs="OpenSymbol"/>
    </w:rPr>
  </w:style>
  <w:style w:type="character" w:styleId="ListLabel97" w:customStyle="1">
    <w:name w:val="ListLabel 97"/>
    <w:qFormat/>
    <w:rsid w:val="002722b5"/>
    <w:rPr>
      <w:rFonts w:cs="OpenSymbol"/>
    </w:rPr>
  </w:style>
  <w:style w:type="character" w:styleId="ListLabel98" w:customStyle="1">
    <w:name w:val="ListLabel 98"/>
    <w:qFormat/>
    <w:rsid w:val="002722b5"/>
    <w:rPr>
      <w:rFonts w:cs="OpenSymbol"/>
    </w:rPr>
  </w:style>
  <w:style w:type="character" w:styleId="ListLabel99" w:customStyle="1">
    <w:name w:val="ListLabel 99"/>
    <w:qFormat/>
    <w:rsid w:val="002722b5"/>
    <w:rPr>
      <w:rFonts w:cs="OpenSymbol"/>
    </w:rPr>
  </w:style>
  <w:style w:type="character" w:styleId="ListLabel100" w:customStyle="1">
    <w:name w:val="ListLabel 100"/>
    <w:qFormat/>
    <w:rsid w:val="002722b5"/>
    <w:rPr>
      <w:rFonts w:cs="OpenSymbol"/>
    </w:rPr>
  </w:style>
  <w:style w:type="character" w:styleId="ListLabel101" w:customStyle="1">
    <w:name w:val="ListLabel 101"/>
    <w:qFormat/>
    <w:rsid w:val="002722b5"/>
    <w:rPr>
      <w:rFonts w:cs="OpenSymbol"/>
    </w:rPr>
  </w:style>
  <w:style w:type="character" w:styleId="ListLabel102" w:customStyle="1">
    <w:name w:val="ListLabel 102"/>
    <w:qFormat/>
    <w:rsid w:val="002722b5"/>
    <w:rPr>
      <w:rFonts w:cs="OpenSymbol"/>
    </w:rPr>
  </w:style>
  <w:style w:type="character" w:styleId="ListLabel103" w:customStyle="1">
    <w:name w:val="ListLabel 103"/>
    <w:qFormat/>
    <w:rsid w:val="002722b5"/>
    <w:rPr>
      <w:rFonts w:cs="OpenSymbol"/>
    </w:rPr>
  </w:style>
  <w:style w:type="character" w:styleId="ListLabel104" w:customStyle="1">
    <w:name w:val="ListLabel 104"/>
    <w:qFormat/>
    <w:rsid w:val="002722b5"/>
    <w:rPr>
      <w:rFonts w:cs="OpenSymbol"/>
    </w:rPr>
  </w:style>
  <w:style w:type="character" w:styleId="ListLabel105" w:customStyle="1">
    <w:name w:val="ListLabel 105"/>
    <w:qFormat/>
    <w:rsid w:val="002722b5"/>
    <w:rPr>
      <w:rFonts w:cs="OpenSymbol"/>
    </w:rPr>
  </w:style>
  <w:style w:type="character" w:styleId="ListLabel106" w:customStyle="1">
    <w:name w:val="ListLabel 106"/>
    <w:qFormat/>
    <w:rsid w:val="002722b5"/>
    <w:rPr>
      <w:rFonts w:cs="OpenSymbol"/>
    </w:rPr>
  </w:style>
  <w:style w:type="character" w:styleId="ListLabel107" w:customStyle="1">
    <w:name w:val="ListLabel 107"/>
    <w:qFormat/>
    <w:rsid w:val="002722b5"/>
    <w:rPr>
      <w:rFonts w:cs="OpenSymbol"/>
    </w:rPr>
  </w:style>
  <w:style w:type="character" w:styleId="ListLabel108" w:customStyle="1">
    <w:name w:val="ListLabel 108"/>
    <w:qFormat/>
    <w:rsid w:val="002722b5"/>
    <w:rPr>
      <w:rFonts w:cs="OpenSymbol"/>
    </w:rPr>
  </w:style>
  <w:style w:type="character" w:styleId="ListLabel109" w:customStyle="1">
    <w:name w:val="ListLabel 109"/>
    <w:qFormat/>
    <w:rsid w:val="002722b5"/>
    <w:rPr>
      <w:rFonts w:cs="OpenSymbol"/>
    </w:rPr>
  </w:style>
  <w:style w:type="character" w:styleId="ListLabel110" w:customStyle="1">
    <w:name w:val="ListLabel 110"/>
    <w:qFormat/>
    <w:rsid w:val="002722b5"/>
    <w:rPr>
      <w:rFonts w:cs="OpenSymbol"/>
    </w:rPr>
  </w:style>
  <w:style w:type="character" w:styleId="ListLabel111" w:customStyle="1">
    <w:name w:val="ListLabel 111"/>
    <w:qFormat/>
    <w:rsid w:val="002722b5"/>
    <w:rPr>
      <w:rFonts w:cs="OpenSymbol"/>
    </w:rPr>
  </w:style>
  <w:style w:type="character" w:styleId="ListLabel112" w:customStyle="1">
    <w:name w:val="ListLabel 112"/>
    <w:qFormat/>
    <w:rsid w:val="002722b5"/>
    <w:rPr>
      <w:b/>
    </w:rPr>
  </w:style>
  <w:style w:type="character" w:styleId="ListLabel113" w:customStyle="1">
    <w:name w:val="ListLabel 113"/>
    <w:qFormat/>
    <w:rsid w:val="002722b5"/>
    <w:rPr>
      <w:b/>
      <w:color w:val="000000"/>
      <w:u w:val="none"/>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b/>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b/>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eastAsia="Noto Sans CJK SC"/>
      <w:color w:val="auto"/>
    </w:rPr>
  </w:style>
  <w:style w:type="character" w:styleId="ListLabel171">
    <w:name w:val="ListLabel 171"/>
    <w:qFormat/>
    <w:rPr>
      <w:b/>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rsid w:val="004a1d15"/>
    <w:pPr>
      <w:spacing w:before="0" w:after="120"/>
    </w:pPr>
    <w:rPr/>
  </w:style>
  <w:style w:type="paragraph" w:styleId="Lista">
    <w:name w:val="List"/>
    <w:basedOn w:val="Cuerpodetexto"/>
    <w:rsid w:val="004a1d15"/>
    <w:pPr/>
    <w:rPr>
      <w:rFonts w:cs="Lohit Hindi"/>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rsid w:val="004a1d15"/>
    <w:pPr>
      <w:suppressLineNumbers/>
    </w:pPr>
    <w:rPr>
      <w:rFonts w:cs="Lohit Hindi"/>
    </w:rPr>
  </w:style>
  <w:style w:type="paragraph" w:styleId="Titular">
    <w:name w:val="Title"/>
    <w:basedOn w:val="Normal"/>
    <w:qFormat/>
    <w:rsid w:val="002722b5"/>
    <w:pPr>
      <w:keepNext w:val="true"/>
      <w:spacing w:before="240" w:after="120"/>
    </w:pPr>
    <w:rPr>
      <w:rFonts w:ascii="Liberation Sans" w:hAnsi="Liberation Sans"/>
      <w:sz w:val="28"/>
      <w:szCs w:val="28"/>
    </w:rPr>
  </w:style>
  <w:style w:type="paragraph" w:styleId="Caption">
    <w:name w:val="caption"/>
    <w:basedOn w:val="Normal"/>
    <w:qFormat/>
    <w:rsid w:val="004a1d15"/>
    <w:pPr>
      <w:suppressLineNumbers/>
      <w:spacing w:before="120" w:after="120"/>
    </w:pPr>
    <w:rPr>
      <w:i/>
      <w:iCs/>
      <w:sz w:val="24"/>
    </w:rPr>
  </w:style>
  <w:style w:type="paragraph" w:styleId="Ttulo21" w:customStyle="1">
    <w:name w:val="Título 21"/>
    <w:basedOn w:val="Normal"/>
    <w:qFormat/>
    <w:rsid w:val="004a1d15"/>
    <w:pPr>
      <w:spacing w:before="200" w:after="0"/>
      <w:outlineLvl w:val="1"/>
    </w:pPr>
    <w:rPr>
      <w:b/>
      <w:bCs/>
      <w:sz w:val="32"/>
      <w:szCs w:val="32"/>
    </w:rPr>
  </w:style>
  <w:style w:type="paragraph" w:styleId="Descripcin1" w:customStyle="1">
    <w:name w:val="Descripción1"/>
    <w:basedOn w:val="Normal"/>
    <w:qFormat/>
    <w:rsid w:val="002722b5"/>
    <w:pPr>
      <w:suppressLineNumbers/>
      <w:spacing w:before="120" w:after="120"/>
    </w:pPr>
    <w:rPr>
      <w:i/>
      <w:iCs/>
      <w:sz w:val="24"/>
    </w:rPr>
  </w:style>
  <w:style w:type="paragraph" w:styleId="Ttulo1" w:customStyle="1">
    <w:name w:val="Título1"/>
    <w:basedOn w:val="Normal"/>
    <w:qFormat/>
    <w:rsid w:val="004a1d15"/>
    <w:pPr>
      <w:keepNext w:val="true"/>
      <w:spacing w:before="240" w:after="120"/>
    </w:pPr>
    <w:rPr>
      <w:rFonts w:ascii="Liberation Sans" w:hAnsi="Liberation Sans"/>
      <w:sz w:val="28"/>
      <w:szCs w:val="28"/>
    </w:rPr>
  </w:style>
  <w:style w:type="paragraph" w:styleId="Predeterminado" w:customStyle="1">
    <w:name w:val="Predeterminado"/>
    <w:qFormat/>
    <w:rsid w:val="004a1d15"/>
    <w:pPr>
      <w:widowControl/>
      <w:tabs>
        <w:tab w:val="left" w:pos="708" w:leader="none"/>
      </w:tabs>
      <w:suppressAutoHyphens w:val="true"/>
      <w:bidi w:val="0"/>
      <w:spacing w:lineRule="auto" w:line="252" w:before="0" w:after="160"/>
      <w:jc w:val="left"/>
    </w:pPr>
    <w:rPr>
      <w:rFonts w:eastAsia="WenQuanYi Micro Hei" w:cs="Calibri" w:ascii="Calibri" w:hAnsi="Calibri"/>
      <w:color w:val="00000A"/>
      <w:kern w:val="2"/>
      <w:sz w:val="22"/>
      <w:szCs w:val="22"/>
      <w:lang w:eastAsia="en-US" w:bidi="ar-SA" w:val="es-AR"/>
    </w:rPr>
  </w:style>
  <w:style w:type="paragraph" w:styleId="Encabezado1" w:customStyle="1">
    <w:name w:val="Encabezado1"/>
    <w:basedOn w:val="Predeterminado"/>
    <w:qFormat/>
    <w:rsid w:val="004a1d15"/>
    <w:pPr>
      <w:keepNext w:val="true"/>
      <w:spacing w:before="240" w:after="120"/>
    </w:pPr>
    <w:rPr>
      <w:rFonts w:ascii="Arial" w:hAnsi="Arial" w:cs="Lohit Hindi"/>
      <w:sz w:val="28"/>
      <w:szCs w:val="28"/>
    </w:rPr>
  </w:style>
  <w:style w:type="paragraph" w:styleId="Etiqueta" w:customStyle="1">
    <w:name w:val="Etiqueta"/>
    <w:basedOn w:val="Predeterminado"/>
    <w:qFormat/>
    <w:rsid w:val="004a1d15"/>
    <w:pPr>
      <w:suppressLineNumbers/>
      <w:spacing w:before="120" w:after="120"/>
    </w:pPr>
    <w:rPr>
      <w:rFonts w:cs="Lohit Hindi"/>
      <w:i/>
      <w:iCs/>
      <w:sz w:val="24"/>
      <w:szCs w:val="24"/>
    </w:rPr>
  </w:style>
  <w:style w:type="paragraph" w:styleId="BalloonText">
    <w:name w:val="Balloon Text"/>
    <w:basedOn w:val="Normal"/>
    <w:link w:val="TextodegloboCar"/>
    <w:uiPriority w:val="99"/>
    <w:semiHidden/>
    <w:unhideWhenUsed/>
    <w:qFormat/>
    <w:rsid w:val="008b268c"/>
    <w:pPr/>
    <w:rPr>
      <w:rFonts w:ascii="Tahoma" w:hAnsi="Tahoma" w:cs="Mangal"/>
      <w:sz w:val="16"/>
      <w:szCs w:val="14"/>
    </w:rPr>
  </w:style>
  <w:style w:type="paragraph" w:styleId="ListParagraph">
    <w:name w:val="List Paragraph"/>
    <w:basedOn w:val="Normal"/>
    <w:uiPriority w:val="34"/>
    <w:qFormat/>
    <w:rsid w:val="001034d3"/>
    <w:pPr>
      <w:spacing w:before="0" w:after="0"/>
      <w:ind w:left="720" w:hanging="0"/>
      <w:contextualSpacing/>
    </w:pPr>
    <w:rPr>
      <w:rFonts w:cs="Manga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turismo@santafe.gov.ar" TargetMode="External"/><Relationship Id="rId4" Type="http://schemas.openxmlformats.org/officeDocument/2006/relationships/hyperlink" Target="mailto:turismo@santafe.gov.a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 LibreOffice_project/00m0$Build-3</Application>
  <Pages>2</Pages>
  <Words>624</Words>
  <Characters>3534</Characters>
  <CharactersWithSpaces>4121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2021-05-27T14:00:00Z</dcterms:created>
  <dc:creator>Santiago</dc:creator>
  <dc:description/>
  <dc:language>es-AR</dc:language>
  <cp:lastModifiedBy>Usuario de Windows</cp:lastModifiedBy>
  <cp:lastPrinted>2021-04-29T13:39:00Z</cp:lastPrinted>
  <dcterms:modified xsi:type="dcterms:W3CDTF">2021-05-27T14:00:00Z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