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EA" w:rsidRPr="00722DBD" w:rsidRDefault="00722DBD" w:rsidP="00722DBD">
      <w:pPr>
        <w:rPr>
          <w:lang w:val="es-AR"/>
        </w:rPr>
      </w:pPr>
      <w:r>
        <w:rPr>
          <w:noProof/>
        </w:rPr>
        <w:drawing>
          <wp:inline distT="0" distB="0" distL="0" distR="0">
            <wp:extent cx="1333500" cy="1003300"/>
            <wp:effectExtent l="0" t="0" r="0" b="6350"/>
            <wp:docPr id="1" name="Imagen 1" descr="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BD" w:rsidRDefault="00722DBD" w:rsidP="00722DB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2DBD" w:rsidRPr="00722DBD" w:rsidRDefault="00722DBD" w:rsidP="00722DBD">
      <w:pPr>
        <w:rPr>
          <w:rFonts w:ascii="Arial" w:hAnsi="Arial" w:cs="Arial"/>
          <w:sz w:val="28"/>
          <w:szCs w:val="28"/>
        </w:rPr>
      </w:pPr>
      <w:r w:rsidRPr="00722DBD">
        <w:rPr>
          <w:rFonts w:ascii="Arial" w:hAnsi="Arial" w:cs="Arial"/>
          <w:sz w:val="28"/>
          <w:szCs w:val="28"/>
        </w:rPr>
        <w:t>Cronograma de pago Sueldos Diciembre 2019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72"/>
      </w:tblGrid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>Viernes 3 de enero 2020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2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Pasivos a los que les corresponde percibir un monto de bolsillo de hasta 36.000 pesos (51 % del total de agentes).</w:t>
            </w:r>
          </w:p>
        </w:tc>
      </w:tr>
      <w:tr w:rsidR="00722DBD" w:rsidRPr="00722DBD" w:rsidTr="008A27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 w:line="257" w:lineRule="auto"/>
              <w:rPr>
                <w:rFonts w:ascii="Arial" w:hAnsi="Arial" w:cs="Arial"/>
                <w:b/>
              </w:rPr>
            </w:pPr>
          </w:p>
        </w:tc>
      </w:tr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 xml:space="preserve">Lunes 6 de enero 2020: </w:t>
            </w:r>
            <w:r w:rsidRPr="00722DBD">
              <w:rPr>
                <w:rFonts w:ascii="Arial" w:hAnsi="Arial" w:cs="Arial"/>
              </w:rPr>
              <w:t>(disponible NBSF desde sábado 4/1/20)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3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Activos: a los que les corresponde percibir un monto de bolsillo de hasta 24.000 pesos (52 % del total de agentes).</w:t>
            </w:r>
          </w:p>
        </w:tc>
      </w:tr>
      <w:tr w:rsidR="00722DBD" w:rsidRPr="00722DBD" w:rsidTr="008A27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 w:line="257" w:lineRule="auto"/>
              <w:rPr>
                <w:rFonts w:ascii="Arial" w:hAnsi="Arial" w:cs="Arial"/>
                <w:b/>
              </w:rPr>
            </w:pPr>
          </w:p>
        </w:tc>
      </w:tr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>Martes 7 de enero 2020: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4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Activos a los que les corresponde percibir un monto de bolsillo superior a 24.000 pesos y hasta 34.000 pesos (19 % del total de agentes)</w:t>
            </w:r>
          </w:p>
          <w:p w:rsidR="00722DBD" w:rsidRPr="00722DBD" w:rsidRDefault="00722DBD" w:rsidP="00722DBD">
            <w:pPr>
              <w:numPr>
                <w:ilvl w:val="0"/>
                <w:numId w:val="4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Docentes de Escuelas Privadas  Transferidas 2º Convenio</w:t>
            </w:r>
          </w:p>
        </w:tc>
      </w:tr>
      <w:tr w:rsidR="00722DBD" w:rsidRPr="00722DBD" w:rsidTr="008A27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 w:line="257" w:lineRule="auto"/>
              <w:rPr>
                <w:rFonts w:ascii="Arial" w:hAnsi="Arial" w:cs="Arial"/>
                <w:b/>
              </w:rPr>
            </w:pPr>
          </w:p>
        </w:tc>
      </w:tr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>Miércoles 8 de enero 2020: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5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Activos a los que les corresponde percibir un monto de bolsillo superior a 34.000 pesos y hasta 43.000 pesos (14 % del total de agentes)</w:t>
            </w:r>
          </w:p>
          <w:p w:rsidR="00722DBD" w:rsidRPr="00722DBD" w:rsidRDefault="00722DBD" w:rsidP="00722DBD">
            <w:pPr>
              <w:numPr>
                <w:ilvl w:val="0"/>
                <w:numId w:val="5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Docentes de Escuelas Privadas  Transferidas  1° Convenio</w:t>
            </w:r>
          </w:p>
        </w:tc>
      </w:tr>
      <w:tr w:rsidR="00722DBD" w:rsidRPr="00722DBD" w:rsidTr="008A27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 w:line="257" w:lineRule="auto"/>
              <w:rPr>
                <w:rFonts w:ascii="Arial" w:hAnsi="Arial" w:cs="Arial"/>
                <w:b/>
              </w:rPr>
            </w:pPr>
          </w:p>
        </w:tc>
      </w:tr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 xml:space="preserve">Lunes 13 de enero 2020: </w:t>
            </w:r>
            <w:r w:rsidRPr="00722DBD">
              <w:rPr>
                <w:rFonts w:ascii="Arial" w:hAnsi="Arial" w:cs="Arial"/>
              </w:rPr>
              <w:t>(disponible desde sab 11/1/20)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6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Activos a los que les corresponde percibir un monto de bolsillo superior a 43.000 pesos y hasta 56.000 pesos (8 % del total de agentes)</w:t>
            </w:r>
          </w:p>
          <w:p w:rsidR="00722DBD" w:rsidRPr="00722DBD" w:rsidRDefault="00722DBD" w:rsidP="00722DBD">
            <w:pPr>
              <w:numPr>
                <w:ilvl w:val="0"/>
                <w:numId w:val="6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>Docentes de Escuelas Privadas Históricas</w:t>
            </w:r>
          </w:p>
        </w:tc>
      </w:tr>
      <w:tr w:rsidR="00722DBD" w:rsidRPr="00722DBD" w:rsidTr="008A27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 w:line="257" w:lineRule="auto"/>
              <w:rPr>
                <w:rFonts w:ascii="Arial" w:hAnsi="Arial" w:cs="Arial"/>
                <w:b/>
              </w:rPr>
            </w:pPr>
          </w:p>
        </w:tc>
      </w:tr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>Martes 14 de enero 2020: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7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 xml:space="preserve"> Activos a los que les corresponde percibir un monto de bolsillo superior a 56.000 pesos (7 % del total de agentes) </w:t>
            </w:r>
          </w:p>
        </w:tc>
      </w:tr>
      <w:tr w:rsidR="00722DBD" w:rsidRPr="00722DBD" w:rsidTr="008A27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spacing w:after="100" w:afterAutospacing="1" w:line="257" w:lineRule="auto"/>
              <w:rPr>
                <w:rFonts w:ascii="Arial" w:hAnsi="Arial" w:cs="Arial"/>
                <w:b/>
              </w:rPr>
            </w:pPr>
          </w:p>
        </w:tc>
      </w:tr>
      <w:tr w:rsidR="00722DBD" w:rsidRPr="00722DBD" w:rsidTr="008A27E3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DBD" w:rsidRPr="00722DBD" w:rsidRDefault="00722DBD" w:rsidP="008A2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ind w:left="470" w:hanging="357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>Miércoles 15 de enero 2020:</w:t>
            </w:r>
          </w:p>
        </w:tc>
      </w:tr>
      <w:tr w:rsidR="00722DBD" w:rsidRPr="00722DBD" w:rsidTr="008A27E3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8A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DBD" w:rsidRPr="00722DBD" w:rsidRDefault="00722DBD" w:rsidP="00722DBD">
            <w:pPr>
              <w:numPr>
                <w:ilvl w:val="0"/>
                <w:numId w:val="8"/>
              </w:numPr>
              <w:suppressAutoHyphens/>
              <w:spacing w:after="160" w:line="257" w:lineRule="auto"/>
              <w:ind w:left="1037" w:hanging="357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 xml:space="preserve"> Resto de Pasivos: a los que les corresponde percibir un monto de bolsillo superior a 36.000 pesos (49% del total de agentes).</w:t>
            </w:r>
          </w:p>
          <w:p w:rsidR="00722DBD" w:rsidRPr="00722DBD" w:rsidRDefault="00722DBD" w:rsidP="00722DBD">
            <w:pPr>
              <w:numPr>
                <w:ilvl w:val="0"/>
                <w:numId w:val="1"/>
              </w:numPr>
              <w:suppressAutoHyphens/>
              <w:spacing w:after="160" w:line="257" w:lineRule="auto"/>
              <w:rPr>
                <w:rFonts w:ascii="Arial" w:hAnsi="Arial" w:cs="Arial"/>
              </w:rPr>
            </w:pPr>
            <w:r w:rsidRPr="00722DBD">
              <w:rPr>
                <w:rFonts w:ascii="Arial" w:hAnsi="Arial" w:cs="Arial"/>
              </w:rPr>
              <w:t xml:space="preserve">Autoridades Superiores  sin fecha </w:t>
            </w:r>
          </w:p>
          <w:p w:rsidR="00722DBD" w:rsidRPr="00722DBD" w:rsidRDefault="00722DBD" w:rsidP="00722DBD">
            <w:pPr>
              <w:spacing w:before="120" w:line="257" w:lineRule="auto"/>
              <w:ind w:left="2832"/>
              <w:rPr>
                <w:rFonts w:ascii="Arial" w:hAnsi="Arial" w:cs="Arial"/>
                <w:b/>
              </w:rPr>
            </w:pPr>
            <w:r w:rsidRPr="00722DBD">
              <w:rPr>
                <w:rFonts w:ascii="Arial" w:hAnsi="Arial" w:cs="Arial"/>
                <w:b/>
              </w:rPr>
              <w:t>Ministerio de Economía de la Provincia de Santa Fe</w:t>
            </w:r>
          </w:p>
        </w:tc>
      </w:tr>
    </w:tbl>
    <w:p w:rsidR="00FA5BEA" w:rsidRPr="00722DBD" w:rsidRDefault="00FA5BEA" w:rsidP="00722DBD">
      <w:pPr>
        <w:rPr>
          <w:rFonts w:ascii="Arial" w:hAnsi="Arial" w:cs="Arial"/>
        </w:rPr>
      </w:pPr>
      <w:bookmarkStart w:id="0" w:name="_GoBack"/>
      <w:bookmarkEnd w:id="0"/>
    </w:p>
    <w:sectPr w:rsidR="00FA5BEA" w:rsidRPr="00722DBD" w:rsidSect="00722DBD">
      <w:pgSz w:w="11907" w:h="16839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61" w:rsidRDefault="000A0361">
      <w:r>
        <w:separator/>
      </w:r>
    </w:p>
  </w:endnote>
  <w:endnote w:type="continuationSeparator" w:id="1">
    <w:p w:rsidR="000A0361" w:rsidRDefault="000A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61" w:rsidRDefault="000A0361">
      <w:r>
        <w:separator/>
      </w:r>
    </w:p>
  </w:footnote>
  <w:footnote w:type="continuationSeparator" w:id="1">
    <w:p w:rsidR="000A0361" w:rsidRDefault="000A0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C64"/>
    <w:multiLevelType w:val="hybridMultilevel"/>
    <w:tmpl w:val="8750ADF8"/>
    <w:lvl w:ilvl="0" w:tplc="D3B68502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2C3"/>
    <w:multiLevelType w:val="hybridMultilevel"/>
    <w:tmpl w:val="45565434"/>
    <w:lvl w:ilvl="0" w:tplc="EBCC93FC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AC263B"/>
    <w:multiLevelType w:val="hybridMultilevel"/>
    <w:tmpl w:val="D7464D32"/>
    <w:lvl w:ilvl="0" w:tplc="9BA21552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FC4"/>
    <w:multiLevelType w:val="hybridMultilevel"/>
    <w:tmpl w:val="59E8829E"/>
    <w:lvl w:ilvl="0" w:tplc="E1A06A66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F03"/>
    <w:multiLevelType w:val="hybridMultilevel"/>
    <w:tmpl w:val="4F40CAB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E790A"/>
    <w:multiLevelType w:val="hybridMultilevel"/>
    <w:tmpl w:val="7ADA90FE"/>
    <w:lvl w:ilvl="0" w:tplc="A8C65D94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6FD3"/>
    <w:multiLevelType w:val="hybridMultilevel"/>
    <w:tmpl w:val="88769C12"/>
    <w:lvl w:ilvl="0" w:tplc="F2E4C3E4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675"/>
    <w:multiLevelType w:val="hybridMultilevel"/>
    <w:tmpl w:val="0F6A9872"/>
    <w:lvl w:ilvl="0" w:tplc="C77C6412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DBD"/>
    <w:rsid w:val="000214E2"/>
    <w:rsid w:val="000906EC"/>
    <w:rsid w:val="000A0361"/>
    <w:rsid w:val="000B7431"/>
    <w:rsid w:val="000C78BC"/>
    <w:rsid w:val="00114F80"/>
    <w:rsid w:val="00157107"/>
    <w:rsid w:val="001603AE"/>
    <w:rsid w:val="001C3BE6"/>
    <w:rsid w:val="00277398"/>
    <w:rsid w:val="00285879"/>
    <w:rsid w:val="002F1CCD"/>
    <w:rsid w:val="003A28BC"/>
    <w:rsid w:val="003C73AF"/>
    <w:rsid w:val="004E5F46"/>
    <w:rsid w:val="00510E76"/>
    <w:rsid w:val="00567448"/>
    <w:rsid w:val="00581FB0"/>
    <w:rsid w:val="005E463F"/>
    <w:rsid w:val="006059A2"/>
    <w:rsid w:val="00722DBD"/>
    <w:rsid w:val="007F06D9"/>
    <w:rsid w:val="00887476"/>
    <w:rsid w:val="008D3338"/>
    <w:rsid w:val="008E6D17"/>
    <w:rsid w:val="008F5260"/>
    <w:rsid w:val="009057C7"/>
    <w:rsid w:val="00963A4F"/>
    <w:rsid w:val="009A4CB3"/>
    <w:rsid w:val="009E2D02"/>
    <w:rsid w:val="00AD09C3"/>
    <w:rsid w:val="00B222EF"/>
    <w:rsid w:val="00BA2E11"/>
    <w:rsid w:val="00BF6EED"/>
    <w:rsid w:val="00D1350D"/>
    <w:rsid w:val="00D43189"/>
    <w:rsid w:val="00DC71E8"/>
    <w:rsid w:val="00DE26B0"/>
    <w:rsid w:val="00E05F75"/>
    <w:rsid w:val="00E10B7F"/>
    <w:rsid w:val="00E72370"/>
    <w:rsid w:val="00E82CA7"/>
    <w:rsid w:val="00EB152D"/>
    <w:rsid w:val="00F331E3"/>
    <w:rsid w:val="00FA5BEA"/>
    <w:rsid w:val="00FA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B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A6BC1"/>
    <w:pPr>
      <w:keepNext/>
      <w:jc w:val="right"/>
      <w:outlineLvl w:val="0"/>
    </w:pPr>
    <w:rPr>
      <w:rFonts w:ascii="Tahoma" w:hAnsi="Tahoma"/>
      <w:b/>
      <w:bCs/>
      <w:sz w:val="22"/>
      <w:lang w:val="en-US"/>
    </w:rPr>
  </w:style>
  <w:style w:type="paragraph" w:styleId="Ttulo3">
    <w:name w:val="heading 3"/>
    <w:basedOn w:val="Normal"/>
    <w:next w:val="Normal"/>
    <w:qFormat/>
    <w:rsid w:val="00FA6BC1"/>
    <w:pPr>
      <w:keepNext/>
      <w:jc w:val="both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A6BC1"/>
    <w:pPr>
      <w:jc w:val="both"/>
    </w:pPr>
    <w:rPr>
      <w:szCs w:val="20"/>
      <w:lang w:val="es-AR"/>
    </w:rPr>
  </w:style>
  <w:style w:type="paragraph" w:styleId="Sangradetextonormal">
    <w:name w:val="Body Text Indent"/>
    <w:basedOn w:val="Normal"/>
    <w:rsid w:val="00FA6BC1"/>
    <w:pPr>
      <w:spacing w:line="480" w:lineRule="auto"/>
      <w:ind w:firstLine="2835"/>
      <w:jc w:val="both"/>
    </w:pPr>
    <w:rPr>
      <w:szCs w:val="20"/>
    </w:rPr>
  </w:style>
  <w:style w:type="paragraph" w:styleId="Textoindependiente">
    <w:name w:val="Body Text"/>
    <w:basedOn w:val="Normal"/>
    <w:rsid w:val="00FA6BC1"/>
    <w:pPr>
      <w:jc w:val="both"/>
    </w:pPr>
    <w:rPr>
      <w:b/>
      <w:szCs w:val="20"/>
    </w:rPr>
  </w:style>
  <w:style w:type="paragraph" w:styleId="Encabezado">
    <w:name w:val="header"/>
    <w:basedOn w:val="Normal"/>
    <w:rsid w:val="003C73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73A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2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b/>
      <w:bCs/>
      <w:sz w:val="22"/>
      <w:lang w:val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pPr>
      <w:jc w:val="both"/>
    </w:pPr>
    <w:rPr>
      <w:szCs w:val="20"/>
      <w:lang w:val="es-AR"/>
    </w:rPr>
  </w:style>
  <w:style w:type="paragraph" w:styleId="Sangradetextonormal">
    <w:name w:val="Body Text Indent"/>
    <w:basedOn w:val="Normal"/>
    <w:pPr>
      <w:spacing w:line="480" w:lineRule="auto"/>
      <w:ind w:firstLine="2835"/>
      <w:jc w:val="both"/>
    </w:pPr>
    <w:rPr>
      <w:szCs w:val="20"/>
    </w:rPr>
  </w:style>
  <w:style w:type="paragraph" w:styleId="Textoindependiente">
    <w:name w:val="Body Text"/>
    <w:basedOn w:val="Normal"/>
    <w:pPr>
      <w:jc w:val="both"/>
    </w:pPr>
    <w:rPr>
      <w:b/>
      <w:szCs w:val="20"/>
    </w:rPr>
  </w:style>
  <w:style w:type="paragraph" w:styleId="Encabezado">
    <w:name w:val="header"/>
    <w:basedOn w:val="Normal"/>
    <w:rsid w:val="003C73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73A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22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teo\AppData\Local\Temp\ESCUDO%20MINISTERIO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D377-2F3B-422D-AA21-6A6670A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MINISTERIO-2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MGYRE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, Guillermo</dc:creator>
  <cp:lastModifiedBy>ACER</cp:lastModifiedBy>
  <cp:revision>2</cp:revision>
  <cp:lastPrinted>2019-12-30T22:28:00Z</cp:lastPrinted>
  <dcterms:created xsi:type="dcterms:W3CDTF">2019-12-31T02:24:00Z</dcterms:created>
  <dcterms:modified xsi:type="dcterms:W3CDTF">2019-12-31T02:24:00Z</dcterms:modified>
</cp:coreProperties>
</file>