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jpeg" ContentType="image/jpeg"/>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Arial" w:hAnsi="Arial" w:cs="Arial"/>
        </w:rPr>
      </w:pPr>
      <w:r>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center"/>
        <w:rPr>
          <w:rFonts w:ascii="Arial" w:hAnsi="Arial" w:cs="Arial"/>
        </w:rPr>
      </w:pPr>
      <w:r>
        <w:rPr>
          <w:rFonts w:cs="Arial" w:ascii="Arial" w:hAnsi="Arial"/>
          <w:b/>
          <w:bCs/>
          <w:sz w:val="32"/>
          <w:szCs w:val="32"/>
        </w:rPr>
        <w:t>Especificaciones técnicas provisión y reemplazo paneles vidriados</w:t>
      </w:r>
      <w:r>
        <w:rPr>
          <w:rFonts w:cs="Arial" w:ascii="Arial" w:hAnsi="Arial"/>
        </w:rPr>
        <w:t xml:space="preserve">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El objeto del presente concurso es la provisión e instalación de dos paneles vidriados para el frente vidriado del edificio Aeropuerto Internacional de Rosario.</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Los paneles son de dimensiones aproximadas de 2,90 metros de altura por 1,70 metros de ancho. Y están montado sobre inclinado.</w:t>
      </w:r>
    </w:p>
    <w:p>
      <w:pPr>
        <w:pStyle w:val="Normal"/>
        <w:jc w:val="both"/>
        <w:rPr>
          <w:rFonts w:ascii="Arial" w:hAnsi="Arial" w:cs="Arial"/>
        </w:rPr>
      </w:pPr>
      <w:r>
        <w:rPr>
          <w:rFonts w:cs="Arial" w:ascii="Arial" w:hAnsi="Arial"/>
        </w:rPr>
        <w:t>Los paneles estarán exteriormente conformados por vidrios 5 + 5 termoendurecidos , cámara de aire estanca de 19 milimetros e interiormente vidrio templado LOW E.</w:t>
      </w:r>
    </w:p>
    <w:p>
      <w:pPr>
        <w:pStyle w:val="Normal"/>
        <w:jc w:val="both"/>
        <w:rPr>
          <w:rFonts w:ascii="Arial" w:hAnsi="Arial" w:cs="Arial"/>
        </w:rPr>
      </w:pPr>
      <w:r>
        <w:rPr>
          <w:rFonts w:cs="Arial" w:ascii="Arial" w:hAnsi="Arial"/>
        </w:rPr>
        <w:t>Los paneles serán idénticos a los existentes en la parte baja del frente del edificio.</w:t>
      </w:r>
    </w:p>
    <w:p>
      <w:pPr>
        <w:pStyle w:val="Normal"/>
        <w:jc w:val="both"/>
        <w:rPr>
          <w:rFonts w:ascii="Arial" w:hAnsi="Arial" w:cs="Arial"/>
        </w:rPr>
      </w:pPr>
      <w:r>
        <w:rPr>
          <w:rFonts w:cs="Arial" w:ascii="Arial" w:hAnsi="Arial"/>
        </w:rPr>
        <w:t>Si bien es cierto que el adjudicatario presentara a la supervisión del Departamento Mantenimiento un plan con la metodología de trabajo de todos  modos  indicamos que las tareas comienzan con desarmar la estructura de fijación de los paneles deteriorados tomando las precauciones de evitar daños  en el resto de los paneles, luego se montaran los nuevos paneles se fijaran a la estructura y se sellaran del mismo modo que estaban los originales. Para toda esta operación se utilizará el equipamiento adecuado de modo de evitar riesgos a personas y/o bienes.</w:t>
      </w:r>
    </w:p>
    <w:p>
      <w:pPr>
        <w:pStyle w:val="Normal"/>
        <w:jc w:val="both"/>
        <w:rPr>
          <w:rFonts w:ascii="Arial" w:hAnsi="Arial" w:cs="Arial"/>
        </w:rPr>
      </w:pPr>
      <w:r>
        <w:rPr>
          <w:rFonts w:cs="Arial" w:ascii="Arial" w:hAnsi="Arial"/>
        </w:rPr>
        <w:t xml:space="preserve">Es indispensable efectuar visita al edificio antes de cotizar , con el objeto de relevar tomar  dimensiones cantidades y calidades para garantizar que sean exactamente similares a los  o existentes.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r>
    </w:p>
    <w:p>
      <w:pPr>
        <w:pStyle w:val="Normal"/>
        <w:jc w:val="both"/>
        <w:rPr/>
      </w:pPr>
      <w:r>
        <w:rPr>
          <w:rFonts w:cs="Arial" w:ascii="Arial" w:hAnsi="Arial"/>
        </w:rPr>
        <w:t xml:space="preserve">                                                                          </w:t>
      </w:r>
    </w:p>
    <w:sectPr>
      <w:headerReference w:type="default" r:id="rId2"/>
      <w:footerReference w:type="default" r:id="rId3"/>
      <w:type w:val="nextPage"/>
      <w:pgSz w:w="11906" w:h="16838"/>
      <w:pgMar w:left="1701" w:right="1701" w:header="708" w:top="1417"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Segoe UI">
    <w:charset w:val="01"/>
    <w:family w:val="roman"/>
    <w:pitch w:val="variable"/>
  </w:font>
  <w:font w:name="Liberation Sans">
    <w:altName w:val="Arial"/>
    <w:charset w:val="01"/>
    <w:family w:val="roman"/>
    <w:pitch w:val="variable"/>
  </w:font>
  <w:font w:name="Arial">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Normal"/>
      <w:tabs>
        <w:tab w:val="center" w:pos="4252" w:leader="none"/>
        <w:tab w:val="right" w:pos="8504" w:leader="none"/>
      </w:tabs>
      <w:rPr/>
    </w:pPr>
    <w:r>
      <w:rPr/>
      <w:fldChar w:fldCharType="begin"/>
    </w:r>
    <w:r>
      <w:instrText> FILENAME \p </w:instrText>
    </w:r>
    <w:r>
      <w:fldChar w:fldCharType="separate"/>
    </w:r>
    <w:r>
      <w:t>/tmp/mozilla_lvetorello0/Informe técnico frente vidriado-1.docx</w:t>
    </w:r>
    <w:r>
      <w:fldChar w:fldCharType="end"/>
    </w:r>
  </w:p>
  <w:p>
    <w:pPr>
      <w:pStyle w:val="Normal"/>
      <w:tabs>
        <w:tab w:val="center" w:pos="4252" w:leader="none"/>
        <w:tab w:val="right" w:pos="8504" w:leader="none"/>
      </w:tabs>
      <w:jc w:val="center"/>
      <w:rPr>
        <w:rFonts w:ascii="Arial" w:hAnsi="Arial" w:cs="Arial"/>
        <w:b/>
        <w:b/>
        <w:color w:val="C0C0C0"/>
        <w:sz w:val="8"/>
        <w:szCs w:val="8"/>
      </w:rPr>
    </w:pPr>
    <w:r>
      <w:rPr>
        <w:rFonts w:cs="Arial" w:ascii="Arial" w:hAnsi="Arial"/>
        <w:b/>
        <w:color w:val="C0C0C0"/>
        <w:sz w:val="8"/>
        <w:szCs w:val="8"/>
      </w:rPr>
    </w:r>
  </w:p>
  <w:p>
    <w:pPr>
      <w:pStyle w:val="Normal"/>
      <w:pBdr>
        <w:top w:val="single" w:sz="4" w:space="1" w:color="000001"/>
      </w:pBdr>
      <w:tabs>
        <w:tab w:val="center" w:pos="4252" w:leader="none"/>
        <w:tab w:val="right" w:pos="8504" w:leader="none"/>
      </w:tabs>
      <w:rPr>
        <w:rFonts w:ascii="Arial" w:hAnsi="Arial" w:cs="Arial"/>
        <w:b/>
        <w:b/>
        <w:sz w:val="14"/>
        <w:szCs w:val="14"/>
      </w:rPr>
    </w:pPr>
    <w:r>
      <w:rPr>
        <w:rFonts w:cs="Arial" w:ascii="Arial" w:hAnsi="Arial"/>
        <w:b/>
        <w:sz w:val="14"/>
        <w:szCs w:val="14"/>
      </w:rPr>
    </w:r>
  </w:p>
  <w:p>
    <w:pPr>
      <w:pStyle w:val="Normal"/>
      <w:pBdr>
        <w:top w:val="single" w:sz="4" w:space="1" w:color="000001"/>
      </w:pBdr>
      <w:tabs>
        <w:tab w:val="center" w:pos="4252" w:leader="none"/>
        <w:tab w:val="right" w:pos="8504" w:leader="none"/>
      </w:tabs>
      <w:rPr>
        <w:rFonts w:ascii="Arial" w:hAnsi="Arial" w:cs="Arial"/>
        <w:b/>
        <w:b/>
        <w:sz w:val="14"/>
        <w:szCs w:val="14"/>
      </w:rPr>
    </w:pPr>
    <w:r>
      <w:rPr>
        <w:rFonts w:cs="Arial" w:ascii="Arial" w:hAnsi="Arial"/>
        <w:b/>
        <w:sz w:val="14"/>
        <w:szCs w:val="14"/>
      </w:rPr>
      <w:t>Aeropuerto Internacional Rosario “Islas Malvinas”</w:t>
    </w:r>
  </w:p>
  <w:p>
    <w:pPr>
      <w:pStyle w:val="Normal"/>
      <w:tabs>
        <w:tab w:val="center" w:pos="4252" w:leader="none"/>
        <w:tab w:val="right" w:pos="8504" w:leader="none"/>
      </w:tabs>
      <w:rPr>
        <w:rFonts w:ascii="Arial" w:hAnsi="Arial" w:cs="Arial"/>
        <w:sz w:val="14"/>
        <w:szCs w:val="14"/>
        <w:lang w:val="en-US"/>
      </w:rPr>
    </w:pPr>
    <w:r>
      <w:rPr>
        <w:rFonts w:cs="Arial" w:ascii="Arial" w:hAnsi="Arial"/>
        <w:sz w:val="14"/>
        <w:szCs w:val="14"/>
        <w:lang w:val="en-US"/>
      </w:rPr>
      <w:t xml:space="preserve">Av. Jorge Newbery S/N – Rosario – Santa Fe </w:t>
    </w:r>
  </w:p>
  <w:p>
    <w:pPr>
      <w:pStyle w:val="Normal"/>
      <w:tabs>
        <w:tab w:val="center" w:pos="4252" w:leader="none"/>
        <w:tab w:val="right" w:pos="8504" w:leader="none"/>
      </w:tabs>
      <w:rPr>
        <w:rFonts w:ascii="Arial" w:hAnsi="Arial" w:cs="Arial"/>
        <w:sz w:val="14"/>
        <w:szCs w:val="14"/>
      </w:rPr>
    </w:pPr>
    <w:r>
      <w:rPr>
        <w:rFonts w:cs="Arial" w:ascii="Arial" w:hAnsi="Arial"/>
        <w:sz w:val="14"/>
        <w:szCs w:val="14"/>
      </w:rPr>
      <w:t>Tel. +54 (0341) 4516300  - 4511226  - 4512997 - 4513220</w:t>
    </w:r>
  </w:p>
  <w:p>
    <w:pPr>
      <w:pStyle w:val="Normal"/>
      <w:tabs>
        <w:tab w:val="center" w:pos="4252" w:leader="none"/>
        <w:tab w:val="right" w:pos="8504" w:leader="none"/>
      </w:tabs>
      <w:rPr>
        <w:rFonts w:ascii="Arial" w:hAnsi="Arial" w:cs="Arial"/>
        <w:sz w:val="14"/>
        <w:szCs w:val="14"/>
      </w:rPr>
    </w:pPr>
    <w:r>
      <w:rPr>
        <w:rFonts w:cs="Arial" w:ascii="Arial" w:hAnsi="Arial"/>
        <w:sz w:val="14"/>
        <w:szCs w:val="14"/>
      </w:rPr>
      <w:t>info@airosario.com.ar  |  www.aeropuertorosario.com.ar</w:t>
    </w:r>
  </w:p>
  <w:p>
    <w:pPr>
      <w:pStyle w:val="Piedepgina"/>
      <w:rPr>
        <w:rFonts w:ascii="Arial" w:hAnsi="Arial" w:cs="Arial"/>
        <w:sz w:val="14"/>
        <w:szCs w:val="14"/>
      </w:rPr>
    </w:pPr>
    <w:r>
      <w:rPr>
        <w:rFonts w:cs="Arial" w:ascii="Arial" w:hAnsi="Arial"/>
        <w:sz w:val="14"/>
        <w:szCs w:val="1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enter" w:pos="4252" w:leader="none"/>
        <w:tab w:val="right" w:pos="8504" w:leader="none"/>
      </w:tabs>
      <w:spacing w:lineRule="auto" w:line="360"/>
      <w:jc w:val="both"/>
      <w:rPr>
        <w:rFonts w:ascii="Arial" w:hAnsi="Arial" w:eastAsia="Calibri" w:cs="Arial"/>
        <w:lang w:val="es-AR" w:eastAsia="en-US"/>
      </w:rPr>
    </w:pPr>
    <w:r>
      <w:rPr>
        <w:rFonts w:eastAsia="Calibri" w:cs="Arial" w:ascii="Arial" w:hAnsi="Arial"/>
        <w:lang w:val="es-AR" w:eastAsia="en-US"/>
      </w:rPr>
      <w:drawing>
        <wp:anchor behindDoc="1" distT="0" distB="0" distL="114935" distR="114935" simplePos="0" locked="0" layoutInCell="1" allowOverlap="1" relativeHeight="2">
          <wp:simplePos x="0" y="0"/>
          <wp:positionH relativeFrom="margin">
            <wp:posOffset>4451350</wp:posOffset>
          </wp:positionH>
          <wp:positionV relativeFrom="margin">
            <wp:posOffset>-1750060</wp:posOffset>
          </wp:positionV>
          <wp:extent cx="895350" cy="676275"/>
          <wp:effectExtent l="0" t="0" r="0" b="0"/>
          <wp:wrapSquare wrapText="bothSides"/>
          <wp:docPr id="1" name="Imagen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descr=""/>
                  <pic:cNvPicPr>
                    <a:picLocks noChangeAspect="1" noChangeArrowheads="1"/>
                  </pic:cNvPicPr>
                </pic:nvPicPr>
                <pic:blipFill>
                  <a:blip r:embed="rId1"/>
                  <a:stretch>
                    <a:fillRect/>
                  </a:stretch>
                </pic:blipFill>
                <pic:spPr bwMode="auto">
                  <a:xfrm>
                    <a:off x="0" y="0"/>
                    <a:ext cx="895350" cy="676275"/>
                  </a:xfrm>
                  <a:prstGeom prst="rect">
                    <a:avLst/>
                  </a:prstGeom>
                </pic:spPr>
              </pic:pic>
            </a:graphicData>
          </a:graphic>
        </wp:anchor>
      </w:drawing>
    </w:r>
  </w:p>
  <w:p>
    <w:pPr>
      <w:pStyle w:val="Normal"/>
      <w:spacing w:lineRule="auto" w:line="252" w:before="0" w:after="160"/>
      <w:rPr>
        <w:rFonts w:ascii="Calibri" w:hAnsi="Calibri" w:eastAsia="Calibri" w:cs="Calibri"/>
        <w:sz w:val="22"/>
        <w:szCs w:val="22"/>
        <w:lang w:val="es-AR" w:eastAsia="en-US"/>
      </w:rPr>
    </w:pPr>
    <w:r>
      <w:drawing>
        <wp:anchor behindDoc="1" distT="0" distB="0" distL="114935" distR="114935" simplePos="0" locked="0" layoutInCell="1" allowOverlap="1" relativeHeight="3">
          <wp:simplePos x="0" y="0"/>
          <wp:positionH relativeFrom="margin">
            <wp:posOffset>-117475</wp:posOffset>
          </wp:positionH>
          <wp:positionV relativeFrom="margin">
            <wp:posOffset>-1559560</wp:posOffset>
          </wp:positionV>
          <wp:extent cx="1155065" cy="485775"/>
          <wp:effectExtent l="0" t="0" r="0" b="0"/>
          <wp:wrapSquare wrapText="bothSides"/>
          <wp:docPr id="2" name="Imagen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
                  <pic:cNvPicPr>
                    <a:picLocks noChangeAspect="1" noChangeArrowheads="1"/>
                  </pic:cNvPicPr>
                </pic:nvPicPr>
                <pic:blipFill>
                  <a:blip r:embed="rId2"/>
                  <a:stretch>
                    <a:fillRect/>
                  </a:stretch>
                </pic:blipFill>
                <pic:spPr bwMode="auto">
                  <a:xfrm>
                    <a:off x="0" y="0"/>
                    <a:ext cx="1155065" cy="485775"/>
                  </a:xfrm>
                  <a:prstGeom prst="rect">
                    <a:avLst/>
                  </a:prstGeom>
                </pic:spPr>
              </pic:pic>
            </a:graphicData>
          </a:graphic>
        </wp:anchor>
      </w:drawing>
    </w:r>
    <w:r>
      <w:rPr>
        <w:rFonts w:eastAsia="Calibri" w:cs="Calibri" w:ascii="Calibri" w:hAnsi="Calibri"/>
        <w:sz w:val="22"/>
        <w:szCs w:val="22"/>
        <w:lang w:val="es-AR" w:eastAsia="en-US"/>
      </w:rPr>
      <w:t xml:space="preserve"> </w:t>
    </w:r>
    <w:r>
      <w:rPr>
        <w:rFonts w:eastAsia="Calibri" w:cs="Calibri" w:ascii="Calibri" w:hAnsi="Calibri"/>
        <w:sz w:val="22"/>
        <w:szCs w:val="22"/>
        <w:lang w:val="es-AR" w:eastAsia="en-US"/>
      </w:rPr>
      <w:t xml:space="preserve">                                                                                                                                                           </w:t>
    </w:r>
  </w:p>
  <w:p>
    <w:pPr>
      <w:pStyle w:val="Normal"/>
      <w:spacing w:lineRule="auto" w:line="252"/>
      <w:jc w:val="center"/>
      <w:rPr>
        <w:rFonts w:ascii="Calibri" w:hAnsi="Calibri" w:eastAsia="Calibri" w:cs="Calibri"/>
        <w:sz w:val="22"/>
        <w:szCs w:val="22"/>
        <w:lang w:val="es-AR" w:eastAsia="en-US"/>
      </w:rPr>
    </w:pPr>
    <w:r>
      <w:rPr>
        <w:rFonts w:eastAsia="Calibri" w:cs="Calibri" w:ascii="Calibri" w:hAnsi="Calibri"/>
        <w:sz w:val="22"/>
        <w:szCs w:val="22"/>
        <w:lang w:val="es-AR" w:eastAsia="en-US"/>
      </w:rPr>
    </w:r>
  </w:p>
  <w:p>
    <w:pPr>
      <w:pStyle w:val="Normal"/>
      <w:spacing w:lineRule="auto" w:line="252"/>
      <w:jc w:val="center"/>
      <w:rPr>
        <w:rFonts w:ascii="Calibri" w:hAnsi="Calibri" w:eastAsia="Calibri" w:cs="Calibri"/>
        <w:sz w:val="22"/>
        <w:szCs w:val="22"/>
        <w:lang w:val="es-AR" w:eastAsia="en-US"/>
      </w:rPr>
    </w:pPr>
    <w:r>
      <w:rPr>
        <w:rFonts w:eastAsia="Calibri"/>
        <w:lang w:eastAsia="en-US"/>
      </w:rPr>
      <w:t>Ministerio de Infraestructura y Transporte</w:t>
    </w:r>
  </w:p>
  <w:p>
    <w:pPr>
      <w:pStyle w:val="Normal"/>
      <w:spacing w:lineRule="auto" w:line="252"/>
      <w:jc w:val="center"/>
      <w:rPr>
        <w:rFonts w:ascii="Calibri" w:hAnsi="Calibri" w:eastAsia="Calibri" w:cs="Calibri"/>
        <w:sz w:val="22"/>
        <w:szCs w:val="22"/>
        <w:lang w:val="es-AR" w:eastAsia="en-US"/>
      </w:rPr>
    </w:pPr>
    <w:r>
      <w:rPr>
        <w:rFonts w:eastAsia="Calibri"/>
        <w:lang w:eastAsia="en-US"/>
      </w:rPr>
      <w:t xml:space="preserve">Aeropuerto Internacional Rosario </w:t>
    </w:r>
  </w:p>
  <w:p>
    <w:pPr>
      <w:pStyle w:val="Normal"/>
      <w:tabs>
        <w:tab w:val="center" w:pos="4252" w:leader="none"/>
        <w:tab w:val="right" w:pos="8504" w:leader="none"/>
      </w:tabs>
      <w:jc w:val="center"/>
      <w:rPr>
        <w:lang w:eastAsia="en-US"/>
      </w:rPr>
    </w:pPr>
    <w:r>
      <w:rPr>
        <w:rFonts w:eastAsia="Times New Roman"/>
        <w:lang w:eastAsia="en-US"/>
      </w:rPr>
      <w:t>“</w:t>
    </w:r>
    <w:r>
      <w:rPr>
        <w:rFonts w:eastAsia="Calibri"/>
        <w:lang w:eastAsia="en-US"/>
      </w:rPr>
      <w:t>Islas Malvinas”</w:t>
    </w:r>
  </w:p>
  <w:p>
    <w:pPr>
      <w:pStyle w:val="Encabezamiento"/>
      <w:rPr>
        <w:rFonts w:eastAsia="Calibri"/>
        <w:lang w:eastAsia="en-US"/>
      </w:rPr>
    </w:pPr>
    <w:r>
      <w:rPr>
        <w:rFonts w:eastAsia="Calibri"/>
        <w:lang w:eastAsia="en-US"/>
      </w:rPr>
    </w:r>
  </w:p>
</w:hdr>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0"/>
        <w:szCs w:val="24"/>
        <w:lang w:val="es-AR" w:eastAsia="zh-CN" w:bidi="hi-IN"/>
      </w:rPr>
    </w:rPrDefault>
    <w:pPrDefault>
      <w:pPr/>
    </w:pPrDefault>
  </w:docDefaults>
  <w:style w:type="paragraph" w:styleId="Normal">
    <w:name w:val="Normal"/>
    <w:qFormat/>
    <w:pPr>
      <w:widowControl/>
      <w:bidi w:val="0"/>
      <w:jc w:val="left"/>
    </w:pPr>
    <w:rPr>
      <w:rFonts w:ascii="Times New Roman" w:hAnsi="Times New Roman" w:eastAsia="Times New Roman" w:cs="Times New Roman"/>
      <w:color w:val="00000A"/>
      <w:sz w:val="24"/>
      <w:szCs w:val="24"/>
      <w:lang w:val="es-ES" w:eastAsia="zh-CN" w:bidi="ar-SA"/>
    </w:rPr>
  </w:style>
  <w:style w:type="character" w:styleId="WW8Num1z0">
    <w:name w:val="WW8Num1z0"/>
    <w:qFormat/>
    <w:rPr>
      <w:rFonts w:ascii="Times New Roman" w:hAnsi="Times New Roman" w:eastAsia="Times New Roman"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Fuentedeprrafopredeter">
    <w:name w:val="Fuente de párrafo predeter."/>
    <w:qFormat/>
    <w:rPr/>
  </w:style>
  <w:style w:type="character" w:styleId="Caracteresdenotaalpie">
    <w:name w:val="Caracteres de nota al pie"/>
    <w:qFormat/>
    <w:rPr>
      <w:vertAlign w:val="superscript"/>
    </w:rPr>
  </w:style>
  <w:style w:type="character" w:styleId="EnlacedeInternet">
    <w:name w:val="Enlace de Internet"/>
    <w:rPr>
      <w:color w:val="0000FF"/>
      <w:u w:val="single"/>
    </w:rPr>
  </w:style>
  <w:style w:type="character" w:styleId="TextodegloboCar">
    <w:name w:val="Texto de globo Car"/>
    <w:qFormat/>
    <w:rPr>
      <w:rFonts w:ascii="Segoe UI" w:hAnsi="Segoe UI" w:cs="Segoe UI"/>
      <w:sz w:val="18"/>
      <w:szCs w:val="18"/>
      <w:lang w:val="es-ES"/>
    </w:rPr>
  </w:style>
  <w:style w:type="character" w:styleId="HTMLconformatoprevioCar">
    <w:name w:val="HTML con formato previo Car"/>
    <w:qFormat/>
    <w:rPr>
      <w:rFonts w:ascii="Courier New" w:hAnsi="Courier New" w:cs="Courier New"/>
      <w:lang w:val="es-ES"/>
    </w:rPr>
  </w:style>
  <w:style w:type="character" w:styleId="Muydestacado">
    <w:name w:val="Muy destacado"/>
    <w:qFormat/>
    <w:rPr>
      <w:b/>
      <w:bCs/>
    </w:rPr>
  </w:style>
  <w:style w:type="character" w:styleId="EncabezadoCar">
    <w:name w:val="Encabezado Car"/>
    <w:qFormat/>
    <w:rPr>
      <w:sz w:val="24"/>
      <w:szCs w:val="24"/>
      <w:lang w:val="es-ES"/>
    </w:rPr>
  </w:style>
  <w:style w:type="character" w:styleId="PiedepginaCar">
    <w:name w:val="Pie de página Car"/>
    <w:qFormat/>
    <w:rPr>
      <w:sz w:val="24"/>
      <w:szCs w:val="24"/>
      <w:lang w:val="es-ES"/>
    </w:rPr>
  </w:style>
  <w:style w:type="character" w:styleId="Appleconvertedspace">
    <w:name w:val="apple-converted-space"/>
    <w:basedOn w:val="Fuentedeprrafopredeter"/>
    <w:qFormat/>
    <w:rPr/>
  </w:style>
  <w:style w:type="paragraph" w:styleId="Encabezado">
    <w:name w:val="Encabezado"/>
    <w:basedOn w:val="Normal"/>
    <w:next w:val="Cuerpodetexto"/>
    <w:qFormat/>
    <w:pPr>
      <w:keepNext/>
      <w:spacing w:before="240" w:after="120"/>
    </w:pPr>
    <w:rPr>
      <w:rFonts w:ascii="Liberation Sans" w:hAnsi="Liberation Sans" w:eastAsia="WenQuanYi Micro Hei" w:cs="Lohit Devanagari"/>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Lohit Devanagari"/>
    </w:rPr>
  </w:style>
  <w:style w:type="paragraph" w:styleId="Leyenda">
    <w:name w:val="Leyenda"/>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Notaalpie">
    <w:name w:val="Nota al pie"/>
    <w:basedOn w:val="Normal"/>
    <w:pPr/>
    <w:rPr>
      <w:sz w:val="20"/>
      <w:szCs w:val="20"/>
    </w:rPr>
  </w:style>
  <w:style w:type="paragraph" w:styleId="Textodeglobo">
    <w:name w:val="Texto de globo"/>
    <w:basedOn w:val="Normal"/>
    <w:qFormat/>
    <w:pPr/>
    <w:rPr>
      <w:rFonts w:ascii="Segoe UI" w:hAnsi="Segoe UI" w:cs="Segoe UI"/>
      <w:sz w:val="18"/>
      <w:szCs w:val="18"/>
    </w:rPr>
  </w:style>
  <w:style w:type="paragraph" w:styleId="HTMLconformatoprevio">
    <w:name w:val="HTML con formato previo"/>
    <w:basedOn w:val="Normal"/>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Encabezamiento">
    <w:name w:val="Encabezamiento"/>
    <w:basedOn w:val="Normal"/>
    <w:pPr>
      <w:tabs>
        <w:tab w:val="center" w:pos="4419" w:leader="none"/>
        <w:tab w:val="right" w:pos="8838" w:leader="none"/>
      </w:tabs>
    </w:pPr>
    <w:rPr/>
  </w:style>
  <w:style w:type="paragraph" w:styleId="Piedepgina">
    <w:name w:val="Pie de página"/>
    <w:basedOn w:val="Normal"/>
    <w:pPr>
      <w:tabs>
        <w:tab w:val="center" w:pos="4419" w:leader="none"/>
        <w:tab w:val="right" w:pos="8838" w:leader="none"/>
      </w:tabs>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32</TotalTime>
  <Application>LibreOffice/5.0.3.2$Linux_x86 LibreOffice_project/00m0$Build-2</Application>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2016-11-02T11:22:00Z</dcterms:created>
  <dc:creator>Administrador</dc:creator>
  <dc:language>es-AR</dc:language>
  <cp:lastModifiedBy>lvetorello </cp:lastModifiedBy>
  <cp:lastPrinted>2017-05-08T08:33:53Z</cp:lastPrinted>
  <dcterms:modified xsi:type="dcterms:W3CDTF">2017-05-08T08:41:44Z</dcterms:modified>
  <cp:revision>5</cp:revision>
</cp:coreProperties>
</file>